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180" w:rsidRDefault="00544180" w:rsidP="00544180">
      <w:r>
        <w:t>V10.1: Offshore Oil Drilling Platform</w:t>
      </w:r>
    </w:p>
    <w:p w:rsidR="00544180" w:rsidRDefault="00544180" w:rsidP="00544180"/>
    <w:p w:rsidR="00544180" w:rsidRDefault="00544180" w:rsidP="00544180">
      <w:r>
        <w:t>(Related to Textbook Chapter 10 - Introduction)</w:t>
      </w:r>
    </w:p>
    <w:p w:rsidR="00544180" w:rsidRDefault="00544180" w:rsidP="00544180"/>
    <w:p w:rsidR="00544180" w:rsidRDefault="00544180" w:rsidP="00544180">
      <w:r>
        <w:t xml:space="preserve">One of the important, interesting, and complex </w:t>
      </w:r>
      <w:proofErr w:type="gramStart"/>
      <w:r>
        <w:t>phenomenon</w:t>
      </w:r>
      <w:proofErr w:type="gramEnd"/>
      <w:r>
        <w:t xml:space="preserve"> associated with open channel flow is the possibility of waves on the free surface between the water and air. Surface waves are important in other cases where a free surface exists, such as on lakes and oceans.</w:t>
      </w:r>
    </w:p>
    <w:p w:rsidR="00544180" w:rsidRDefault="00544180" w:rsidP="00544180"/>
    <w:p w:rsidR="00544180" w:rsidRDefault="00544180" w:rsidP="00544180">
      <w:r>
        <w:t>Shown here is the pressure loading on the legs of an oil platform as waves pass by. The numerical value of the pressure is indicated by the color, varying from lowest pressure (blue) to highest (red) pressure. It is essential that such platforms are built properly so as to withstand the extreme wind and water forces imposed during severe storms. The result shown is a physics-based animation derived from results of a computational fluid dynamics (CDF) simulation for the given flow geometry (see Appendix A for details about CFD).</w:t>
      </w:r>
    </w:p>
    <w:p w:rsidR="00544180" w:rsidRDefault="00544180" w:rsidP="00544180"/>
    <w:p w:rsidR="000F3F62" w:rsidRDefault="00544180" w:rsidP="00544180">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180"/>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180"/>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2013-07-09T08:47:00Z</dcterms:created>
  <dcterms:modified xsi:type="dcterms:W3CDTF">2013-07-09T08:47:00Z</dcterms:modified>
</cp:coreProperties>
</file>