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F84" w:rsidRDefault="006E6F84" w:rsidP="006E6F84">
      <w:r>
        <w:t>V6.13: Liquid-Liquid No-Slip</w:t>
      </w:r>
    </w:p>
    <w:p w:rsidR="006E6F84" w:rsidRDefault="006E6F84" w:rsidP="006E6F84"/>
    <w:p w:rsidR="006E6F84" w:rsidRDefault="006E6F84" w:rsidP="006E6F84">
      <w:r>
        <w:t>(Related to Textbook Section 6.9.1 - Steady, Laminar Flow between Fixed Parallel Plates)</w:t>
      </w:r>
    </w:p>
    <w:p w:rsidR="006E6F84" w:rsidRDefault="006E6F84" w:rsidP="006E6F84"/>
    <w:p w:rsidR="006E6F84" w:rsidRDefault="006E6F84" w:rsidP="006E6F84">
      <w:r>
        <w:t>It is an experimentally observed fact that when a viscous fluid (no matter how small the viscosity is) flows past a solid surface, the fluid sticks to the surface. This is the so-called no-slip boundary condition.</w:t>
      </w:r>
    </w:p>
    <w:p w:rsidR="006E6F84" w:rsidRDefault="006E6F84" w:rsidP="006E6F84"/>
    <w:p w:rsidR="006E6F84" w:rsidRDefault="006E6F84" w:rsidP="006E6F84">
      <w:r>
        <w:t>A no-slip condition also occurs between fluid layers. When one layer moves relative to the adjacent layer, the velocity of the two fluids is the same at the interface. The interface velocity need not be zero, but the two fluids must have the same velocity. This concept is demonstrated here for two viscous liquids of different densities. As the tank is tilted, the fluid in the denser lower layer moves differently than that in the upper less dense layer. However, as shown by the dye streaks, the velocity of each of the two fluids at their interface is identical. One layer does not slide upon the other; they both stick together.</w:t>
      </w:r>
    </w:p>
    <w:p w:rsidR="006E6F84" w:rsidRDefault="006E6F84" w:rsidP="006E6F84"/>
    <w:p w:rsidR="000F3F62" w:rsidRDefault="006E6F84" w:rsidP="006E6F84">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F84"/>
    <w:rsid w:val="00053D79"/>
    <w:rsid w:val="0006165E"/>
    <w:rsid w:val="000A2497"/>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3164B"/>
    <w:rsid w:val="00451BE4"/>
    <w:rsid w:val="004814FF"/>
    <w:rsid w:val="004832B5"/>
    <w:rsid w:val="004A5E11"/>
    <w:rsid w:val="004F27E5"/>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6E6F84"/>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02D"/>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2013-07-03T15:19:00Z</dcterms:created>
  <dcterms:modified xsi:type="dcterms:W3CDTF">2013-07-03T15:19:00Z</dcterms:modified>
</cp:coreProperties>
</file>