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568" w:rsidRDefault="00A72568" w:rsidP="00A72568">
      <w:r>
        <w:t>V6.2: Spinning Football – Velocity Vectors</w:t>
      </w:r>
    </w:p>
    <w:p w:rsidR="00A72568" w:rsidRDefault="00A72568" w:rsidP="00A72568"/>
    <w:p w:rsidR="00A72568" w:rsidRDefault="00A72568" w:rsidP="00A72568">
      <w:r>
        <w:t>(Related to Textbook Section Chapter 6—Introduction)</w:t>
      </w:r>
    </w:p>
    <w:p w:rsidR="00A72568" w:rsidRDefault="00A72568" w:rsidP="00A72568"/>
    <w:p w:rsidR="00A72568" w:rsidRDefault="00A72568" w:rsidP="00A72568">
      <w:r>
        <w:t>This animation is the result of numerical simulations using computational fluid dynamics (CFD). (See Appendix A for an introduction to CFD.)</w:t>
      </w:r>
    </w:p>
    <w:p w:rsidR="00A72568" w:rsidRDefault="00A72568" w:rsidP="00A72568"/>
    <w:p w:rsidR="00A72568" w:rsidRDefault="00A72568" w:rsidP="00A72568">
      <w:r>
        <w:t>CFD allows engineers to perform virtual fluid flow experiments. The animation shows a close-up of the flow field around a spinning football in flight and the resulting wake region through the use of velocity vectors on the mid-plane. A forward velocity of 40 mph was prescribed for the football with a rotation speed of 300 rpm. The results of this CFD simulation show some interesting flow phenomena including the disruption of the near surface flow by the laces causing the boundary layer to separate and the unsteady wake downstream of the ball. The reader is encouraged to toggle between pause and play during the animation to gain an appreciation of the unsteady turbulent wake. In this case, CFD would allow football manufacturers to examine the aerodynamics of different surface textures and lace configurations. Video 6.1 provides a second CFD animation of flow past a spinning football showing contours of velocity magnitude over the football and in the wake region.</w:t>
      </w:r>
    </w:p>
    <w:p w:rsidR="00A72568" w:rsidRDefault="00A72568" w:rsidP="00A72568"/>
    <w:p w:rsidR="00A72568" w:rsidRDefault="00A72568" w:rsidP="00A72568">
      <w:r>
        <w:t>Chapter 9 of the textbook covers external flows such as this and discusses boundary layers, flow separation, turbulence and wake regions.</w:t>
      </w:r>
    </w:p>
    <w:p w:rsidR="00A72568" w:rsidRDefault="00A72568" w:rsidP="00A72568"/>
    <w:p w:rsidR="000F3F62" w:rsidRDefault="00A72568" w:rsidP="00A72568">
      <w:r>
        <w:t>Video © ANSYS, Inc. with permission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568"/>
    <w:rsid w:val="00053D79"/>
    <w:rsid w:val="0006165E"/>
    <w:rsid w:val="0010779F"/>
    <w:rsid w:val="00140650"/>
    <w:rsid w:val="00150987"/>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72568"/>
    <w:rsid w:val="00AB43C4"/>
    <w:rsid w:val="00AE4C81"/>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B5BAE"/>
    <w:rsid w:val="00ED4119"/>
    <w:rsid w:val="00EE632E"/>
    <w:rsid w:val="00F91354"/>
    <w:rsid w:val="00FA4545"/>
    <w:rsid w:val="00FC6D84"/>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1185</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2013-07-03T15:14:00Z</dcterms:created>
  <dcterms:modified xsi:type="dcterms:W3CDTF">2013-07-03T15:14:00Z</dcterms:modified>
</cp:coreProperties>
</file>