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BDD" w:rsidRDefault="00283BDD" w:rsidP="00283BDD">
      <w:r>
        <w:t>V8.3: Intermittent Turbulent Burst in Pipe Flow</w:t>
      </w:r>
    </w:p>
    <w:p w:rsidR="00283BDD" w:rsidRDefault="00283BDD" w:rsidP="00283BDD"/>
    <w:p w:rsidR="00283BDD" w:rsidRDefault="00283BDD" w:rsidP="00283BDD">
      <w:r>
        <w:t>(Related to Textbook Section 8.1.1—Laminar or Turbulent Flow)</w:t>
      </w:r>
    </w:p>
    <w:p w:rsidR="00283BDD" w:rsidRDefault="00283BDD" w:rsidP="00283BDD"/>
    <w:p w:rsidR="00283BDD" w:rsidRDefault="00283BDD" w:rsidP="00283BDD">
      <w:r>
        <w:t xml:space="preserve">Whether flow in a pipe is laminar or turbulent depends on the value of the Reynolds number, Re </w:t>
      </w:r>
      <w:proofErr w:type="gramStart"/>
      <w:r>
        <w:t>= ?VD</w:t>
      </w:r>
      <w:proofErr w:type="gramEnd"/>
      <w:r>
        <w:t>/µ. In some situations the flow is intermittent—the laminar flow is interrupted with irregular turbulent bursts.</w:t>
      </w:r>
    </w:p>
    <w:p w:rsidR="00283BDD" w:rsidRDefault="00283BDD" w:rsidP="00283BDD"/>
    <w:p w:rsidR="00283BDD" w:rsidRDefault="00283BDD" w:rsidP="00283BDD">
      <w:r>
        <w:t>The Reynolds number for the flow shown lies in the range that separates laminar pipe from turbulent pipe flow—Re = 21000 to Re = 4000. Part of the time the flow is turbulent (noted by the irregular character of the injected dye); part of the time it is laminar (noted by the smooth dye line). It is almost as if the fluid can't decide whether it should be laminar or turbulent. In such instances, an almost imperceptible disturbance to the flow (i.e., a slight vibration of the pipe or slight disturbance of the flow at the inlet of the pipe) can trigger the laminar flow into momentary turbulence, after which it returns to laminar conditions.</w:t>
      </w:r>
    </w:p>
    <w:p w:rsidR="00283BDD" w:rsidRDefault="00283BDD" w:rsidP="00283BDD"/>
    <w:p w:rsidR="000F3F62" w:rsidRDefault="00283BDD" w:rsidP="00283BDD">
      <w:r>
        <w:t>Video © K. S. Breuer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DD"/>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83BDD"/>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2013-07-03T15:39:00Z</dcterms:created>
  <dcterms:modified xsi:type="dcterms:W3CDTF">2013-07-03T15:40:00Z</dcterms:modified>
</cp:coreProperties>
</file>