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17" w:rsidRDefault="008F7017" w:rsidP="008F7017"/>
    <w:p w:rsidR="008F7017" w:rsidRDefault="008F7017" w:rsidP="008F7017">
      <w:r>
        <w:t>VA.2: Dynamic Grid</w:t>
      </w:r>
    </w:p>
    <w:p w:rsidR="008F7017" w:rsidRDefault="008F7017" w:rsidP="008F7017"/>
    <w:p w:rsidR="008F7017" w:rsidRDefault="008F7017" w:rsidP="008F7017">
      <w:r>
        <w:t>(Related to Textbook Section A.3 - Grids)</w:t>
      </w:r>
    </w:p>
    <w:p w:rsidR="008F7017" w:rsidRDefault="008F7017" w:rsidP="008F7017"/>
    <w:p w:rsidR="008F7017" w:rsidRDefault="008F7017" w:rsidP="008F7017">
      <w:r>
        <w:t>This animation is the result of numerical simulations using computational fluid dynamics (CFD).</w:t>
      </w:r>
    </w:p>
    <w:p w:rsidR="008F7017" w:rsidRDefault="008F7017" w:rsidP="008F7017"/>
    <w:p w:rsidR="008F7017" w:rsidRDefault="008F7017" w:rsidP="008F7017">
      <w:r>
        <w:t xml:space="preserve">Originally, CFD applications used structured grids to numerically solve the </w:t>
      </w:r>
      <w:proofErr w:type="spellStart"/>
      <w:r>
        <w:t>Navier</w:t>
      </w:r>
      <w:proofErr w:type="spellEnd"/>
      <w:r>
        <w:t>-Stokes equations. Eventually it was found that an unstructured grid methodology was needed for more complex geometries. This animation shows the use of a moving and deforming mesh model that is used to predict the flow field in the vicinity of an airfoil with a moving wing flap. The unstructured grid adapts to the time-dependent motion of the trailing-edge flap during the numerical simulation. Video V9.17 shows the CFD results of using the grid by displaying contours of static pressure.</w:t>
      </w:r>
    </w:p>
    <w:p w:rsidR="008F7017" w:rsidRDefault="008F7017" w:rsidP="008F7017"/>
    <w:p w:rsidR="000F3F62" w:rsidRDefault="008F7017" w:rsidP="008F7017">
      <w:r>
        <w:t>Video © ANSYS, Inc. with permission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017"/>
    <w:rsid w:val="00053D79"/>
    <w:rsid w:val="00054458"/>
    <w:rsid w:val="0006165E"/>
    <w:rsid w:val="000A2497"/>
    <w:rsid w:val="000E269E"/>
    <w:rsid w:val="0010779F"/>
    <w:rsid w:val="00140650"/>
    <w:rsid w:val="00150987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8F7017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54A59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2013-07-03T15:54:00Z</dcterms:created>
  <dcterms:modified xsi:type="dcterms:W3CDTF">2013-07-03T15:54:00Z</dcterms:modified>
</cp:coreProperties>
</file>