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BAD" w:rsidRPr="00B33BAD" w:rsidRDefault="00B33BAD" w:rsidP="00B33BAD">
      <w:pPr>
        <w:bidi w:val="0"/>
        <w:spacing w:after="0" w:line="240" w:lineRule="auto"/>
        <w:rPr>
          <w:rFonts w:ascii="Times New Roman" w:eastAsia="Times New Roman" w:hAnsi="Times New Roman" w:cs="Times New Roman"/>
          <w:sz w:val="32"/>
          <w:szCs w:val="32"/>
        </w:rPr>
      </w:pPr>
      <w:r w:rsidRPr="00B33BAD">
        <w:rPr>
          <w:rFonts w:ascii="Tahoma" w:eastAsia="Times New Roman" w:hAnsi="Tahoma" w:cs="Tahoma"/>
          <w:color w:val="333333"/>
          <w:sz w:val="20"/>
          <w:szCs w:val="20"/>
          <w:shd w:val="clear" w:color="auto" w:fill="FFFFFF"/>
          <w:rtl/>
        </w:rPr>
        <w:t>حركت نسبي در نسبيت خاص</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shd w:val="clear" w:color="auto" w:fill="FFFFFF"/>
          <w:rtl/>
        </w:rPr>
        <w:t>مي‌دانيم كه در نظريه‌ي نيوتوني، دو ناظر كه نسبت به هم حركت مي‌كنند، در حالت كلي، ديدگاه‌هاي مختلفي از فضازمان دارند. مي‌توان اين ديدگاه‌هاي مختلف نيوتوني را با هم وفق داد</w:t>
      </w:r>
      <w:r w:rsidRPr="00B33BAD">
        <w:rPr>
          <w:rFonts w:ascii="Tahoma" w:eastAsia="Times New Roman" w:hAnsi="Tahoma" w:cs="Tahoma"/>
          <w:color w:val="333333"/>
          <w:sz w:val="20"/>
          <w:szCs w:val="20"/>
          <w:shd w:val="clear" w:color="auto" w:fill="FFFFFF"/>
        </w:rPr>
        <w:t>.</w:t>
      </w:r>
    </w:p>
    <w:p w:rsidR="00B33BAD" w:rsidRPr="00B33BAD" w:rsidRDefault="00B33BAD" w:rsidP="00B33BAD">
      <w:pPr>
        <w:shd w:val="clear" w:color="auto" w:fill="FFFFFF"/>
        <w:bidi w:val="0"/>
        <w:spacing w:after="0" w:line="210" w:lineRule="atLeast"/>
        <w:rPr>
          <w:rFonts w:ascii="Tahoma" w:eastAsia="Times New Roman" w:hAnsi="Tahoma" w:cs="Tahoma"/>
          <w:color w:val="333333"/>
          <w:sz w:val="20"/>
          <w:szCs w:val="20"/>
        </w:rPr>
      </w:pP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بر طبق نظريه‌ي نسبيت خاص اينشتين، برخي وجوه اساسي وجود دارند كه براي ناظرهايي كه از چارچوبهاي مرجع مختلف استفاده مي‌كنند، مشترك هستند. اين وجوه در اصل نسبيت خاص توصيف شده‌اند</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t xml:space="preserve">- </w:t>
      </w:r>
      <w:r w:rsidRPr="00B33BAD">
        <w:rPr>
          <w:rFonts w:ascii="Tahoma" w:eastAsia="Times New Roman" w:hAnsi="Tahoma" w:cs="Tahoma"/>
          <w:color w:val="333333"/>
          <w:sz w:val="20"/>
          <w:szCs w:val="20"/>
          <w:rtl/>
        </w:rPr>
        <w:t>قوانين فيزيك براي همه‌ي ناظرهاي بدون شتاب، يكسان است</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در نظريه‌ي نيوتوني اين نتيجه، تا آنجا كه به قوانين ديناميك مربوط مي‌شود، به خوبي جا افتاده است</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براي يك آزمايش‌گر هيچ راهي وجود ندارد كه با يك آزمايش ديناميكي بتواند حركت يكنواخت مطلق را تعيين كند</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مثلاً اگر يك رشته آزمايش دهيم كه شامل اندازه‌گيري حركت گوي‌هاي بيليارد برخوردكننده، آونگ‌هاي تعيين زمان و غيره در كوپه‌ي يك قطار در حال حركت باشد، نتايح حاصل مستقل از سرعت حركت قطار خواهد بود. بنابراين با اين نوع آزمايش‌ها نمي‌توان سرعت حركت قطار را تعيين كرد. زيرا اين آزمايش‌ها از آن سرعت تأثير نمي‌پذيرند. در واقع، اين نتايج، دقيقاً با نتايجي كه در يك قطار ساكن به دست مي‌آيد يكسان‌اند</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همين‌طور اگر آزمايش‌ها در يك هواپيماي كنكورد كه با سرعتي دو برابر سرعت صوت به نرمي حركت مي‌كند، انجام مي‌شد، همان نتايج به دست مي‌آمد</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اين مجموعه آزمايش‌ها اصل نسبيت نيوتوني را ثابت مي‌كند كه طبق آن قوانين ديناميك ذرات و اجسام صلب در تمام چارچوب‌هاي بدون شتاب يكسان‌اند</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نبوغ اينشتين، گسترش اين اصل به تمام قوانين فيزيك است</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bookmarkStart w:id="0" w:name="_GoBack"/>
      <w:r w:rsidRPr="00B33BAD">
        <w:rPr>
          <w:rFonts w:ascii="Tahoma" w:eastAsia="Times New Roman" w:hAnsi="Tahoma" w:cs="Tahoma"/>
          <w:color w:val="333333"/>
          <w:sz w:val="20"/>
          <w:szCs w:val="20"/>
        </w:rPr>
        <w:br/>
      </w:r>
      <w:bookmarkEnd w:id="0"/>
      <w:proofErr w:type="gramStart"/>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tl/>
        </w:rPr>
        <w:t>اين اصل مثلاً در اپتيك، ترموديناميك، اثرهاي الكترومغناطيسي و فيزيك ذرات بنيادي به‌كار مي‌رود</w:t>
      </w:r>
      <w:r w:rsidRPr="00B33BAD">
        <w:rPr>
          <w:rFonts w:ascii="Tahoma" w:eastAsia="Times New Roman" w:hAnsi="Tahoma" w:cs="Tahoma"/>
          <w:color w:val="333333"/>
          <w:sz w:val="20"/>
          <w:szCs w:val="20"/>
        </w:rPr>
        <w:t>).</w:t>
      </w:r>
      <w:proofErr w:type="gramEnd"/>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بدين‌ترتيب اصل خاص نسبيت ايجاب مي‌كند كه مطلقاً هيچ آزمايش فيزيكي نمي‌تواند حركت مطلق يك جسم با حركت يكنواخت را ثابت كند</w:t>
      </w:r>
      <w:r w:rsidRPr="00B33BAD">
        <w:rPr>
          <w:rFonts w:ascii="Tahoma" w:eastAsia="Times New Roman" w:hAnsi="Tahoma" w:cs="Tahoma"/>
          <w:color w:val="333333"/>
          <w:sz w:val="20"/>
          <w:szCs w:val="20"/>
        </w:rPr>
        <w:t>. </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t>(</w:t>
      </w:r>
      <w:r w:rsidRPr="00B33BAD">
        <w:rPr>
          <w:rFonts w:ascii="Tahoma" w:eastAsia="Times New Roman" w:hAnsi="Tahoma" w:cs="Tahoma"/>
          <w:color w:val="333333"/>
          <w:sz w:val="20"/>
          <w:szCs w:val="20"/>
          <w:rtl/>
        </w:rPr>
        <w:t>حركت نسبت به ديگر اجسام به سادگي قابل اثبات است، اما موضوع اين نيست: نكته اينجاست كه نمي‌توانيم حركت زمين را در يك لحظه‌ي خاص معين كنيم و به معناي مطلق كلمه بگوييم كه مثلاً سرعت آن 350 كيلومتر بر ثانيه در فلان جهت است</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علت آن است كه هيچ آزمايشي نمي‌تواند چنين حركت مطلقي را آشكار سازد. و آن بدين‌ دليل است كه قوانين فيزيك از هيچ حركت يكنواخت مطلقي تأثير نمي‌پذيرند</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اصل نسبيت را نيز مي‌توان به طريق ديگر نيز بيان كرد و آن هم‌ارزي تمام چارچوب‌هاي مرجع لخت است</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مجموعه‌ مختصاتي كه يك ناظر براي توصيف فضازمان مورد استفاده قرار مي‌دهد و خود در مبدأ آن (يعني</w:t>
      </w:r>
      <w:r w:rsidRPr="00B33BAD">
        <w:rPr>
          <w:rFonts w:ascii="Tahoma" w:eastAsia="Times New Roman" w:hAnsi="Tahoma" w:cs="Tahoma"/>
          <w:color w:val="333333"/>
          <w:sz w:val="20"/>
          <w:szCs w:val="20"/>
        </w:rPr>
        <w:t xml:space="preserve"> x </w:t>
      </w:r>
      <w:r w:rsidRPr="00B33BAD">
        <w:rPr>
          <w:rFonts w:ascii="Tahoma" w:eastAsia="Times New Roman" w:hAnsi="Tahoma" w:cs="Tahoma"/>
          <w:color w:val="333333"/>
          <w:sz w:val="20"/>
          <w:szCs w:val="20"/>
          <w:rtl/>
        </w:rPr>
        <w:t>و</w:t>
      </w:r>
      <w:r w:rsidRPr="00B33BAD">
        <w:rPr>
          <w:rFonts w:ascii="Tahoma" w:eastAsia="Times New Roman" w:hAnsi="Tahoma" w:cs="Tahoma"/>
          <w:color w:val="333333"/>
          <w:sz w:val="20"/>
          <w:szCs w:val="20"/>
        </w:rPr>
        <w:t xml:space="preserve"> y </w:t>
      </w:r>
      <w:r w:rsidRPr="00B33BAD">
        <w:rPr>
          <w:rFonts w:ascii="Tahoma" w:eastAsia="Times New Roman" w:hAnsi="Tahoma" w:cs="Tahoma"/>
          <w:color w:val="333333"/>
          <w:sz w:val="20"/>
          <w:szCs w:val="20"/>
          <w:rtl/>
        </w:rPr>
        <w:t>و</w:t>
      </w:r>
      <w:r w:rsidRPr="00B33BAD">
        <w:rPr>
          <w:rFonts w:ascii="Tahoma" w:eastAsia="Times New Roman" w:hAnsi="Tahoma" w:cs="Tahoma"/>
          <w:color w:val="333333"/>
          <w:sz w:val="20"/>
          <w:szCs w:val="20"/>
        </w:rPr>
        <w:t xml:space="preserve"> z </w:t>
      </w:r>
      <w:r w:rsidRPr="00B33BAD">
        <w:rPr>
          <w:rFonts w:ascii="Tahoma" w:eastAsia="Times New Roman" w:hAnsi="Tahoma" w:cs="Tahoma"/>
          <w:color w:val="333333"/>
          <w:sz w:val="20"/>
          <w:szCs w:val="20"/>
          <w:rtl/>
        </w:rPr>
        <w:t>برابر با صفر) قرار دارد، چارچوب مرجع او را تشكيل مي‌دهند</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چارچوب مرجع را لخت گوييم اگر بدون چرخش و بدون شتاب باشد. قواين حركت نيوتون ايجاب مي‌كند كه يك جسم تنها در صورتي نسبت به يك چارچوب مرجع لخت شتاب پيدا كند كه نيروهاي حاصل از اجسام ديگر بر آن اثر كنند. در واقع مي‌توان از اين خصوصيت براي مشخص كردن چارچوب‌هاي لخت استفاده كرد. اگر چارچوبي لخت باشد، هر چارچوب ديگري كه نسبت به آن به طور يكنواخت حركت كند،‌ نيز لخت است. بنابراين مي‌توان گفت كه از هر چارچوب مرجعي مي‌توان استفاده كرد و قوانين فيزيك تغيير نخواهند كرد</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اين يك اصل وحدت‌بخش توانمند است كه تمام قوانين شناخته شده‌ي فيزيك را در بر مي‌گيرد. هم‌اكنون روشن است كه اين اصل به صورت زير قابل استفاده است</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 xml:space="preserve">اين اصل ايجاب مي‌كند كه اگر جسمي به طور يكنواخت حركت كند، مجبور نيستيم قبل از كاربرد قوانين فيزيك در مورد آن، حالت حركت آن را مشخص كنيم. مثلاً اگر حركت هواپيما يكنواخت باشد، كار مولد برق و موتورها در يك هواپيما از حركت هواپيما تأثير نمي‌پذيرند. بنابراين ما مجبور نيستيم در طراحي موتورها، سرعت هواپيما را هنگام كاربرد در نظر بگيريم. يك موتوربرقي كه روي زمين كار كند، مي‌تواند به همان خوبي در سفينه‌اي كه با </w:t>
      </w:r>
      <w:r w:rsidRPr="00B33BAD">
        <w:rPr>
          <w:rFonts w:ascii="Tahoma" w:eastAsia="Times New Roman" w:hAnsi="Tahoma" w:cs="Tahoma"/>
          <w:color w:val="333333"/>
          <w:sz w:val="20"/>
          <w:szCs w:val="20"/>
          <w:rtl/>
        </w:rPr>
        <w:lastRenderedPageBreak/>
        <w:t>سرعت يكنواخت 25000 مايل در ساعت نسبت به سطح زمين در حركت است، نيز كار كند. اگر اين‌ گونه نبود، مهندسي كاري واقعاً مشكل مي‌بود</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منابع</w:t>
      </w:r>
      <w:r w:rsidRPr="00B33BAD">
        <w:rPr>
          <w:rFonts w:ascii="Tahoma" w:eastAsia="Times New Roman" w:hAnsi="Tahoma" w:cs="Tahoma"/>
          <w:color w:val="333333"/>
          <w:sz w:val="20"/>
          <w:szCs w:val="20"/>
        </w:rPr>
        <w:t>:</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كتاب آشنايي با نسبيت خاص، نوشته رابرت رزنيك، ترجمه جعفر گودرزي، مركز نشر دانشگاهي تهران</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كتاب نسبيت با بياني ساده، نوشته عزيز صفائي</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كتاب فضا زمان تخت و خميده، نوشته جرج اليس و روث ويليامز، ترجمه يوسف اميرارجمند، مركز نشر دانشگاهي تهران</w:t>
      </w:r>
      <w:r w:rsidRPr="00B33BAD">
        <w:rPr>
          <w:rFonts w:ascii="Tahoma" w:eastAsia="Times New Roman" w:hAnsi="Tahoma" w:cs="Tahoma"/>
          <w:color w:val="333333"/>
          <w:sz w:val="20"/>
          <w:szCs w:val="20"/>
        </w:rPr>
        <w:br/>
      </w:r>
      <w:r w:rsidRPr="00B33BAD">
        <w:rPr>
          <w:rFonts w:ascii="Tahoma" w:eastAsia="Times New Roman" w:hAnsi="Tahoma" w:cs="Tahoma"/>
          <w:color w:val="333333"/>
          <w:sz w:val="20"/>
          <w:szCs w:val="20"/>
          <w:rtl/>
        </w:rPr>
        <w:t>كتاب آشنايي با حساب تانسوري و نسبيت، نوشته درك لاودن، ترجمه محمدرضا بهروزفرد، مركز نشر دانشگاهي</w:t>
      </w:r>
    </w:p>
    <w:p w:rsidR="00CA5AE8" w:rsidRPr="00B33BAD" w:rsidRDefault="00CA5AE8">
      <w:pPr>
        <w:rPr>
          <w:rFonts w:hint="cs"/>
          <w:sz w:val="28"/>
          <w:szCs w:val="28"/>
        </w:rPr>
      </w:pPr>
    </w:p>
    <w:sectPr w:rsidR="00CA5AE8" w:rsidRPr="00B33BAD" w:rsidSect="009E5FB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33BAD"/>
    <w:rsid w:val="001B4459"/>
    <w:rsid w:val="001E66B2"/>
    <w:rsid w:val="002C4E0E"/>
    <w:rsid w:val="003E32AF"/>
    <w:rsid w:val="004D13F7"/>
    <w:rsid w:val="0053049E"/>
    <w:rsid w:val="005C0E1D"/>
    <w:rsid w:val="006174A3"/>
    <w:rsid w:val="0064228F"/>
    <w:rsid w:val="007B4264"/>
    <w:rsid w:val="007D388F"/>
    <w:rsid w:val="009E5FB7"/>
    <w:rsid w:val="00AC019D"/>
    <w:rsid w:val="00AE53FF"/>
    <w:rsid w:val="00B33BAD"/>
    <w:rsid w:val="00B36272"/>
    <w:rsid w:val="00BA2209"/>
    <w:rsid w:val="00BF7B8A"/>
    <w:rsid w:val="00C440AD"/>
    <w:rsid w:val="00CA5AE8"/>
    <w:rsid w:val="00D55E69"/>
    <w:rsid w:val="00DF1634"/>
    <w:rsid w:val="00E41FE1"/>
    <w:rsid w:val="00FE52B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3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2012-12-10T08:50:00Z</dcterms:created>
  <dcterms:modified xsi:type="dcterms:W3CDTF">2012-12-10T08:51:00Z</dcterms:modified>
</cp:coreProperties>
</file>