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739" w:rsidRDefault="00E65739" w:rsidP="00E65739"/>
    <w:p w:rsidR="00E65739" w:rsidRDefault="00E65739" w:rsidP="00E65739">
      <w:r>
        <w:t>V7.17: River Flow Model</w:t>
      </w:r>
    </w:p>
    <w:p w:rsidR="00E65739" w:rsidRDefault="00E65739" w:rsidP="00E65739"/>
    <w:p w:rsidR="00E65739" w:rsidRDefault="00E65739" w:rsidP="00E65739">
      <w:r>
        <w:t>(Related to Textbook Section 7.9.3 - Flow with a Free Surface)</w:t>
      </w:r>
    </w:p>
    <w:p w:rsidR="00E65739" w:rsidRDefault="00E65739" w:rsidP="00E65739"/>
    <w:p w:rsidR="00E65739" w:rsidRDefault="00E65739" w:rsidP="00E65739">
      <w:r>
        <w:t>Models of rivers are used to investigate complex flow situations that are very difficult to analyze theoretically or numerically. Because of the many physical parameters involved in such flows, model studies can be quite complex and expensive.</w:t>
      </w:r>
    </w:p>
    <w:p w:rsidR="00E65739" w:rsidRDefault="00E65739" w:rsidP="00E65739"/>
    <w:p w:rsidR="00E65739" w:rsidRDefault="00E65739" w:rsidP="00E65739">
      <w:r>
        <w:t>The unwanted collection of debris against bridge piers or at pipe inlets in rivers can cause consider-able damage. Appropriate information obtained from carefully conducted model experiments can be used in the design of such structures to reduce the problems involved.</w:t>
      </w:r>
    </w:p>
    <w:p w:rsidR="00E65739" w:rsidRDefault="00E65739" w:rsidP="00E65739"/>
    <w:p w:rsidR="000F3F62" w:rsidRDefault="00E65739" w:rsidP="00E65739">
      <w:r>
        <w:t>Video courtesy of the U.S. Army Engineer Waterways Experiment Station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739"/>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36DF0"/>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9F79C8"/>
    <w:rsid w:val="00A05355"/>
    <w:rsid w:val="00A136DE"/>
    <w:rsid w:val="00A15413"/>
    <w:rsid w:val="00A66A49"/>
    <w:rsid w:val="00AB1F6A"/>
    <w:rsid w:val="00AB43C4"/>
    <w:rsid w:val="00AE4C81"/>
    <w:rsid w:val="00B3202D"/>
    <w:rsid w:val="00B3222F"/>
    <w:rsid w:val="00B4135B"/>
    <w:rsid w:val="00B64F16"/>
    <w:rsid w:val="00B8013B"/>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65739"/>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2013-07-03T15:31:00Z</dcterms:created>
  <dcterms:modified xsi:type="dcterms:W3CDTF">2013-07-03T15:31:00Z</dcterms:modified>
</cp:coreProperties>
</file>