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614" w:rsidRPr="003D7614" w:rsidRDefault="003D7614" w:rsidP="003D7614">
      <w:pPr>
        <w:bidi w:val="0"/>
        <w:spacing w:after="0" w:line="240" w:lineRule="auto"/>
        <w:rPr>
          <w:rFonts w:ascii="Times New Roman" w:eastAsia="Times New Roman" w:hAnsi="Times New Roman" w:cs="Times New Roman"/>
          <w:sz w:val="24"/>
          <w:szCs w:val="24"/>
        </w:rPr>
      </w:pP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shd w:val="clear" w:color="auto" w:fill="FFFFFF"/>
          <w:rtl/>
        </w:rPr>
        <w:t>یونگ شخصیت را مرکب از چندین سیستم یا دستگاه روانی می داند که جدا از یکدیگرند ولی در یکدیگر تأثیر متقابل دارند. این سیستم ها عبارتند از: 1- من- یا خودآگاه 2- ناخود آگاه فردی 3- ناخود آگاه همگانی با مفاهیم کهن 4- ماسک (چهره ی ساختگی) 5. جنبه ی مردی و زنی (آنیما و آنیموس) 6- سایه 7- توجه شخصیت و کنش های آن: خود</w:t>
      </w:r>
      <w:r w:rsidRPr="003D7614">
        <w:rPr>
          <w:rFonts w:ascii="Tahoma" w:eastAsia="Times New Roman" w:hAnsi="Tahoma" w:cs="Tahoma"/>
          <w:color w:val="333333"/>
          <w:sz w:val="24"/>
          <w:szCs w:val="24"/>
          <w:shd w:val="clear" w:color="auto" w:fill="FFFFFF"/>
        </w:rPr>
        <w:t>.</w:t>
      </w:r>
    </w:p>
    <w:p w:rsidR="003D7614" w:rsidRPr="003D7614" w:rsidRDefault="003D7614" w:rsidP="003D7614">
      <w:pPr>
        <w:shd w:val="clear" w:color="auto" w:fill="FFFFFF"/>
        <w:bidi w:val="0"/>
        <w:spacing w:after="0" w:line="168" w:lineRule="atLeast"/>
        <w:rPr>
          <w:rFonts w:ascii="Tahoma" w:eastAsia="Times New Roman" w:hAnsi="Tahoma" w:cs="Tahoma"/>
          <w:color w:val="333333"/>
          <w:sz w:val="24"/>
          <w:szCs w:val="24"/>
        </w:rPr>
      </w:pPr>
      <w:r w:rsidRPr="003D7614">
        <w:rPr>
          <w:rFonts w:ascii="Tahoma" w:eastAsia="Times New Roman" w:hAnsi="Tahoma" w:cs="Tahoma"/>
          <w:color w:val="333333"/>
          <w:sz w:val="24"/>
          <w:szCs w:val="24"/>
        </w:rPr>
        <w:br/>
        <w:t xml:space="preserve">1. </w:t>
      </w:r>
      <w:r w:rsidRPr="003D7614">
        <w:rPr>
          <w:rFonts w:ascii="Tahoma" w:eastAsia="Times New Roman" w:hAnsi="Tahoma" w:cs="Tahoma"/>
          <w:color w:val="333333"/>
          <w:sz w:val="24"/>
          <w:szCs w:val="24"/>
          <w:rtl/>
        </w:rPr>
        <w:t>من: من همان شعور ظاهر یا ضمیر خود آگاه است که از احساسات وخاطره ها و افکار و تمایلات و عواطف و بطور کلی از هر آنچه که معلوم شخص است، یا می تواند معلوم او باشد، تشکیل یافته و علم شخص را به وحدت و هویتش میسر می سازد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t xml:space="preserve">2. </w:t>
      </w:r>
      <w:r w:rsidRPr="003D7614">
        <w:rPr>
          <w:rFonts w:ascii="Tahoma" w:eastAsia="Times New Roman" w:hAnsi="Tahoma" w:cs="Tahoma"/>
          <w:color w:val="333333"/>
          <w:sz w:val="24"/>
          <w:szCs w:val="24"/>
          <w:rtl/>
        </w:rPr>
        <w:t>ناخودآگاه شخصی و عقده های آن: ناخودآگاه شخصی به اعتقاد یونگ از همه ی کیفیات و خصوصیاتی تشکیل یافته است که زمانی خودآگاه بوده اند ولی به دلایلی واپس زده و طرد گردیده، یا فراموش شده و یا اینکه مورد غفلت قرار گرفته اند; و همچنین از محتویات ناخودآگاه شخصی ممکن است به خودآگاه بیایند و از این رو میان این دو منطقه ی شخصیت تبادل فراوان صورت می گیرد: یعنی بسیاری از چیزهایی که ناخودآگاه بوده اند ممکن است بیایند و بالعکس از خودآگاه به ناخودآگاه بروند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هر کسی ممکن است در ناخودآگاه خود عقده هایی داشته باشد. گروهی از احساس ها، خاطره ها، اندیشه ها، عاطفه ها... که در پیرامون مرکزی گرد آیند و با آن منظومه ای را تشکیل دهند، این منظومه عقده خوانده می شود. هسته ی مرکزی عقده و عناصری که در پیرامون آن هستند و منظومه ای تشکیل می دهند غالبا در ناخودآگاه هستند و آدمی از وجود آنها بی اطلاع است; ولی گاهی هم به خودآگاه می آیند و در این حال آدمی برای توجیه رفتار ناشی از عقده ی خود به مکانیسم دفاعی ''دلیل تراشی'' متوسل می شود، بخصوص زمانی که دیگران عقده ی مزبور را به او خاطر نشان می سازند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برای مطالعه و تحقیق عقده ها و مکشوف داشتن آنها یونگ برای نخستین بار تست تداعی واژه ها را بکار برد. در این تست واژه های معینی را یکی پس از دیگری برای آزمودنی می خوانند و از او می خواهند که پس از شنیدن هر واژه نخستین واژه ای را که به ذهنش می آید بی درنگ به زبان آورد، اگر فاصله ی زمانی پاسخ بیش از زمان معمول باشد آن واژه با عقده ای ارتباط دارد. اگر آزمودنی کلمه ی پرسش را تکرار کند و پاسخی نیاورد، نیز دلالت بر عقده ای دارد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بنابراین با همزمان ساختن اندازه های فیزیولوژیک و تست تداعی واژه ها، میتوان نیروی عقده ی آزمودنی را به دقت معلوم داشت. مثلا چنانچه آزمودنی در پاسخ گفتن به کلمه ی ((حقارت)) اندکی تردید کند و تنفسش نامنظم گردد و یا ضربانش بیش از اندازه گرد این جمله معلوم می دارد که او احتمالا دارای این عقده است</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امروزه روش تداعی یونگ در روانشناسی تجربی برای ارزشیابی شخصیت فراوان بکار می رود. دستگاه دروغ سنج که در مؤسسات قضایی مورد استفاده است نیز بر مبنای تداعی واژه های یونگ استوار است</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t xml:space="preserve">3. </w:t>
      </w:r>
      <w:r w:rsidRPr="003D7614">
        <w:rPr>
          <w:rFonts w:ascii="Tahoma" w:eastAsia="Times New Roman" w:hAnsi="Tahoma" w:cs="Tahoma"/>
          <w:color w:val="333333"/>
          <w:sz w:val="24"/>
          <w:szCs w:val="24"/>
          <w:rtl/>
        </w:rPr>
        <w:t xml:space="preserve">ناخودآگاه همگانی و مفاهیم کهن: ناخودآگاه جمعی گنجینه ای است از خاطره ی آثاری که آدمی از نیاکان بسیار دوردست و حتی غیرانسانی (حیوانی) خود به ارث برده است. این آثار مربوط به مشهودات حسی و مدرکاتی هستند که ذهن نیاکان را عارض گردیده و در نسلهای متوالی تکرار شده و به تجربه پیوسته اند و خلاصه و عصاره ی تحول و تکامل روانی نوع انسان را تشکیل داده اند. یونگ معتقد است که آدمی با چکیده و عصاره ی تجارب نسل های بی شمار گذشته چشم به این جهان می گشاید. یونگ این تجارب و معلوماتی را که از نیاکان به ارث رسیده و ناخودآگاه همگانی ما از آنها تشکیل یافته است را ((مفاهیم کهن)) </w:t>
      </w:r>
      <w:r w:rsidRPr="003D7614">
        <w:rPr>
          <w:rFonts w:ascii="Tahoma" w:eastAsia="Times New Roman" w:hAnsi="Tahoma" w:cs="Tahoma"/>
          <w:color w:val="333333"/>
          <w:sz w:val="24"/>
          <w:szCs w:val="24"/>
          <w:rtl/>
        </w:rPr>
        <w:lastRenderedPageBreak/>
        <w:t>می نامد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عده ی مفاهیم کهن بسیار است; از آن جمله هستند: مفاهیم وحدت، قهرمان، قدرت، خدا، شیطان، مرگ، زندگی پس از مرگ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مفهوم کهن ممکن است هسته ی مرکزی عقده ای گردد; در اینصورت اعمال و رفتاری را بوجود آورد و توسط آنها در خودآگاه نمودار شود: اساطیر، رویاها، آداب و رسوم دینی</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یونگ برای اثبات وجود مفاهیم کهن به مطالعه ی مردم شناسی و اساطیر و ادیان و کیمیاگری و ستاره شناسی و روحیه ی اقوام بدوی... پرداخته و تحقیقات دقیق خود را منتشر ساخته است. او بخصوص در کتاب ((روانشناسی و کیمیاگری)) خود کوشیده است نشان دهد که میان نشانه های رمزی که بیننده ی خوابها برای نشان دادن مشکلات و هدفهای خود بکار برده است و نشانه های رمزی که کیمیاگران برای بیان کوششهای خود بدانها متوسل شده اند، مشابهت و مقارنت بسیار موجود است و این مقارنت و مشابهت وجود مفاهیم کهن را بخوبی مدلل می دارد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t xml:space="preserve">4. </w:t>
      </w:r>
      <w:r w:rsidRPr="003D7614">
        <w:rPr>
          <w:rFonts w:ascii="Tahoma" w:eastAsia="Times New Roman" w:hAnsi="Tahoma" w:cs="Tahoma"/>
          <w:color w:val="333333"/>
          <w:sz w:val="24"/>
          <w:szCs w:val="24"/>
          <w:rtl/>
        </w:rPr>
        <w:t>پرسونا یا ماسک: پرسونا واژه ی یونانی است و به معنی ماسک یا صورت ساختگی است که در قدیم بازیگران برای ایفاء نقش مربوط به صورت می زدند. یونگ این واژه را به معنی ((وضع و حال)) یا قیافه ای که آدمی با آن در اجتماع ظاهر می شود به کار می برد; ولی غالبا این اجتماع است که با آداب و رسوم و سنتهای خود این قیافه را به او تحمیل می کند. اختیار این وضع و حال یا قیافه گاهی با موافقت خود آدمی صورت می گیرد، به این منظور که در نظر دیگران چنانکه خود می خواهد جلوه گر و معرفی شود. پرسونا در واقع شخصیت اجتماعی فرد است و شخصیت واقعی و خصوصی هر کس در زیر این ماسک قرار دارد. اگر تأثیر اجتماع شدید باشد بر ضخامت این ماسک می افزاید و آدمی استقلال شخصی خود را از دست می دهد و پرتوی از اجتماع می گردد و دیگر نمی تواند هدفها و آمال واقعی خود را دنبال کند و آنها را تحقق بخشد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t xml:space="preserve">5. </w:t>
      </w:r>
      <w:r w:rsidRPr="003D7614">
        <w:rPr>
          <w:rFonts w:ascii="Tahoma" w:eastAsia="Times New Roman" w:hAnsi="Tahoma" w:cs="Tahoma"/>
          <w:color w:val="333333"/>
          <w:sz w:val="24"/>
          <w:szCs w:val="24"/>
          <w:rtl/>
        </w:rPr>
        <w:t>آنیما و آنیموس: اصل دو جنسی بودن آدمی، یعنی این اصل که هر آدمی ذاتا هم جنبه ی زنی دارد و هم جنبه ی مردی، پیش از آنکه قبول عام یابد از طرف یونگ اعلام گردید. یونگ این جنبه ی زنی مرد را آنیما و جنبه ی مردی زن را آنیموس نامید. دلیل اینکه آدمی دارای این دو جنبه است از نظر فیزیولوژی این است که در مرد هم، هورمونهای جنسی ماده ترشح دارند. همچنین است در زن که در او نیز هر دو هورمون ترشح می کنند. از نظر روانشناسی نیز صفات مردانه و صفات زنانه در هر دو جنس دیده میشود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tl/>
        </w:rPr>
        <w:t>یونگ با اینکه قبول دارد که این کیفیت تا حدودی ناشی از کروموزمها و ترشح غده های جنسی است، ولی بیشتر آنرا نتیجه ی تجارب نژادی مرد با زن و زن با مرد می داند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t xml:space="preserve">6. </w:t>
      </w:r>
      <w:r w:rsidRPr="003D7614">
        <w:rPr>
          <w:rFonts w:ascii="Tahoma" w:eastAsia="Times New Roman" w:hAnsi="Tahoma" w:cs="Tahoma"/>
          <w:color w:val="333333"/>
          <w:sz w:val="24"/>
          <w:szCs w:val="24"/>
          <w:rtl/>
        </w:rPr>
        <w:t>سایه- جنبه ی وحشیانه و خشن غرائز: یعنی جنبه ی طبیعت انسان را یونگ سایه نام داده است. بنابراین سایه از مجموعه ای از غرائزی که از اجداد حیوانی به ارث رسیده و در ناخودآگاه همگانی جای دارند تشکیل یافته است. افکار، احساسات نامناسب و ناپسندیده ناشی از سایه، گرایش دارند به اینکه در خودآگاه و در رفتار آدمی بروز و ظهور کنند. ولی آدمی معمولا آنها را بوسیله ی ماسک از انظار دیگران پنهان میدارد سایه در واقع معادل با چیزی است که فروید آن را نهاد میخواند</w:t>
      </w:r>
      <w:r w:rsidRPr="003D7614">
        <w:rPr>
          <w:rFonts w:ascii="Tahoma" w:eastAsia="Times New Roman" w:hAnsi="Tahoma" w:cs="Tahoma"/>
          <w:color w:val="333333"/>
          <w:sz w:val="24"/>
          <w:szCs w:val="24"/>
        </w:rPr>
        <w:t>.</w:t>
      </w:r>
      <w:r w:rsidRPr="003D7614">
        <w:rPr>
          <w:rFonts w:ascii="Tahoma" w:eastAsia="Times New Roman" w:hAnsi="Tahoma" w:cs="Tahoma"/>
          <w:color w:val="333333"/>
          <w:sz w:val="24"/>
          <w:szCs w:val="24"/>
        </w:rPr>
        <w:br/>
      </w:r>
      <w:r w:rsidRPr="003D7614">
        <w:rPr>
          <w:rFonts w:ascii="Tahoma" w:eastAsia="Times New Roman" w:hAnsi="Tahoma" w:cs="Tahoma"/>
          <w:color w:val="333333"/>
          <w:sz w:val="24"/>
          <w:szCs w:val="24"/>
        </w:rPr>
        <w:br/>
        <w:t xml:space="preserve">7, </w:t>
      </w:r>
      <w:r w:rsidRPr="003D7614">
        <w:rPr>
          <w:rFonts w:ascii="Tahoma" w:eastAsia="Times New Roman" w:hAnsi="Tahoma" w:cs="Tahoma"/>
          <w:color w:val="333333"/>
          <w:sz w:val="24"/>
          <w:szCs w:val="24"/>
          <w:rtl/>
        </w:rPr>
        <w:t>خود: یکی از مفاهیم کهن به عقیده ی یونگ خود با خودیابی است و آن معرف کوششهایی است که برای عدول از پراکندگی و کثزت و وصول به اعتدال و وحدت از آدمی سر می زند. من مرکز خودآگاه است نه مرکز شخصیت زیرا چنانکه می دانیم خودآگاه همه ی شخصیت نیست بلکه قسمتی از آن است</w:t>
      </w:r>
      <w:r w:rsidRPr="003D7614">
        <w:rPr>
          <w:rFonts w:ascii="Tahoma" w:eastAsia="Times New Roman" w:hAnsi="Tahoma" w:cs="Tahoma"/>
          <w:color w:val="333333"/>
          <w:sz w:val="24"/>
          <w:szCs w:val="24"/>
        </w:rPr>
        <w:t>.</w:t>
      </w:r>
    </w:p>
    <w:p w:rsidR="00CA5AE8" w:rsidRPr="003D7614" w:rsidRDefault="00CA5AE8" w:rsidP="003D7614">
      <w:pPr>
        <w:rPr>
          <w:sz w:val="24"/>
          <w:szCs w:val="24"/>
        </w:rPr>
      </w:pPr>
    </w:p>
    <w:sectPr w:rsidR="00CA5AE8" w:rsidRPr="003D7614"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D7614"/>
    <w:rsid w:val="001B4459"/>
    <w:rsid w:val="001E66B2"/>
    <w:rsid w:val="002C4E0E"/>
    <w:rsid w:val="003D7614"/>
    <w:rsid w:val="0053049E"/>
    <w:rsid w:val="0064228F"/>
    <w:rsid w:val="007D388F"/>
    <w:rsid w:val="009E5FB7"/>
    <w:rsid w:val="00AC019D"/>
    <w:rsid w:val="00AE53FF"/>
    <w:rsid w:val="00B36272"/>
    <w:rsid w:val="00C440AD"/>
    <w:rsid w:val="00CA5AE8"/>
    <w:rsid w:val="00D55E69"/>
    <w:rsid w:val="00DF1634"/>
    <w:rsid w:val="00E41FE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903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870</Words>
  <Characters>4961</Characters>
  <Application>Microsoft Office Word</Application>
  <DocSecurity>0</DocSecurity>
  <Lines>41</Lines>
  <Paragraphs>11</Paragraphs>
  <ScaleCrop>false</ScaleCrop>
  <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2012-12-05T06:49:00Z</dcterms:created>
  <dcterms:modified xsi:type="dcterms:W3CDTF">2012-12-05T06:50:00Z</dcterms:modified>
</cp:coreProperties>
</file>