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customXml/itemProps1.xml" ContentType="application/vnd.openxmlformats-officedocument.customXmlProperties+xml"/>
  <Override PartName="/word/activeX/activeX5.xml" ContentType="application/vnd.ms-office.activeX+xml"/>
  <Default Extension="wmf" ContentType="image/x-wmf"/>
  <Override PartName="/word/activeX/activeX3.xml" ContentType="application/vnd.ms-office.activeX+xml"/>
  <Override PartName="/word/activeX/activeX4.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5258BB">
            <w:pPr>
              <w:spacing w:after="600"/>
              <w:jc w:val="center"/>
              <w:rPr>
                <w:b/>
                <w:sz w:val="32"/>
              </w:rPr>
            </w:pPr>
            <w:bookmarkStart w:id="0" w:name="spécialité"/>
            <w:bookmarkEnd w:id="0"/>
            <w:r>
              <w:rPr>
                <w:b/>
                <w:sz w:val="32"/>
              </w:rPr>
              <w:t>ROTATING MACHINERY</w:t>
            </w:r>
          </w:p>
          <w:p w:rsidR="00686E91" w:rsidRPr="00E0364E" w:rsidRDefault="005258BB" w:rsidP="00EF5156">
            <w:pPr>
              <w:pStyle w:val="num"/>
            </w:pPr>
            <w:bookmarkStart w:id="1" w:name="num"/>
            <w:bookmarkEnd w:id="1"/>
            <w:r>
              <w:t>GS EP MEC 012</w:t>
            </w:r>
          </w:p>
          <w:p w:rsidR="00686E91" w:rsidRPr="00281FD2" w:rsidRDefault="005258BB" w:rsidP="00281FD2">
            <w:pPr>
              <w:pStyle w:val="Titre"/>
            </w:pPr>
            <w:bookmarkStart w:id="2" w:name="titre"/>
            <w:bookmarkEnd w:id="2"/>
            <w:r>
              <w:t xml:space="preserve">Rotating Machine Package Specification </w:t>
            </w:r>
            <w:r>
              <w:br/>
              <w:t>Diesel Engine Driven Essential Generator</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5258BB"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5258BB" w:rsidRPr="00E0364E" w:rsidRDefault="005258BB" w:rsidP="00D21514">
            <w:pPr>
              <w:keepNext/>
              <w:keepLines/>
              <w:spacing w:before="60" w:after="60"/>
              <w:jc w:val="center"/>
              <w:rPr>
                <w:sz w:val="18"/>
              </w:rPr>
            </w:pPr>
            <w:r>
              <w:rPr>
                <w:sz w:val="18"/>
              </w:rPr>
              <w:t>01</w:t>
            </w:r>
          </w:p>
        </w:tc>
        <w:tc>
          <w:tcPr>
            <w:tcW w:w="1134" w:type="dxa"/>
            <w:tcBorders>
              <w:top w:val="single" w:sz="8" w:space="0" w:color="auto"/>
              <w:bottom w:val="single" w:sz="8" w:space="0" w:color="auto"/>
            </w:tcBorders>
            <w:vAlign w:val="center"/>
          </w:tcPr>
          <w:p w:rsidR="005258BB" w:rsidRPr="00E0364E" w:rsidRDefault="00377B8E" w:rsidP="00BB3E06">
            <w:pPr>
              <w:keepNext/>
              <w:keepLines/>
              <w:spacing w:before="60" w:after="60"/>
              <w:jc w:val="center"/>
              <w:rPr>
                <w:sz w:val="18"/>
              </w:rPr>
            </w:pPr>
            <w:r>
              <w:rPr>
                <w:sz w:val="18"/>
              </w:rPr>
              <w:t>10</w:t>
            </w:r>
            <w:r w:rsidR="005258BB">
              <w:rPr>
                <w:sz w:val="18"/>
              </w:rPr>
              <w:t>/2012</w:t>
            </w:r>
          </w:p>
        </w:tc>
        <w:tc>
          <w:tcPr>
            <w:tcW w:w="5103" w:type="dxa"/>
            <w:tcBorders>
              <w:top w:val="single" w:sz="8" w:space="0" w:color="auto"/>
              <w:bottom w:val="single" w:sz="8" w:space="0" w:color="auto"/>
              <w:right w:val="single" w:sz="8" w:space="0" w:color="auto"/>
            </w:tcBorders>
            <w:vAlign w:val="center"/>
          </w:tcPr>
          <w:p w:rsidR="005258BB" w:rsidRPr="00E0364E" w:rsidRDefault="005258BB">
            <w:pPr>
              <w:keepNext/>
              <w:keepLines/>
              <w:spacing w:before="60" w:after="60"/>
              <w:jc w:val="left"/>
              <w:rPr>
                <w:sz w:val="18"/>
              </w:rPr>
            </w:pPr>
            <w:r>
              <w:rPr>
                <w:sz w:val="18"/>
              </w:rPr>
              <w:t>Update</w:t>
            </w:r>
          </w:p>
        </w:tc>
      </w:tr>
      <w:tr w:rsidR="005258BB"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5258BB" w:rsidRPr="00E5395B" w:rsidRDefault="005258BB" w:rsidP="00D21514">
            <w:pPr>
              <w:keepNext/>
              <w:keepLines/>
              <w:spacing w:before="60" w:after="60"/>
              <w:jc w:val="center"/>
              <w:rPr>
                <w:sz w:val="18"/>
                <w:lang w:val="en-US"/>
              </w:rPr>
            </w:pPr>
            <w:bookmarkStart w:id="3" w:name="rev2"/>
            <w:bookmarkEnd w:id="3"/>
            <w:r>
              <w:rPr>
                <w:sz w:val="18"/>
                <w:lang w:val="en-US"/>
              </w:rPr>
              <w:t>00</w:t>
            </w:r>
          </w:p>
        </w:tc>
        <w:tc>
          <w:tcPr>
            <w:tcW w:w="1134" w:type="dxa"/>
            <w:tcBorders>
              <w:top w:val="single" w:sz="8" w:space="0" w:color="auto"/>
              <w:bottom w:val="single" w:sz="8" w:space="0" w:color="auto"/>
            </w:tcBorders>
            <w:vAlign w:val="center"/>
          </w:tcPr>
          <w:p w:rsidR="005258BB" w:rsidRPr="00E5395B" w:rsidRDefault="005258BB" w:rsidP="00D21514">
            <w:pPr>
              <w:keepNext/>
              <w:keepLines/>
              <w:spacing w:before="60" w:after="60"/>
              <w:jc w:val="center"/>
              <w:rPr>
                <w:sz w:val="18"/>
                <w:lang w:val="en-US"/>
              </w:rPr>
            </w:pPr>
            <w:r>
              <w:rPr>
                <w:sz w:val="18"/>
                <w:lang w:val="en-US"/>
              </w:rPr>
              <w:t>01/2012</w:t>
            </w:r>
          </w:p>
        </w:tc>
        <w:tc>
          <w:tcPr>
            <w:tcW w:w="5103" w:type="dxa"/>
            <w:tcBorders>
              <w:top w:val="single" w:sz="8" w:space="0" w:color="auto"/>
              <w:bottom w:val="single" w:sz="8" w:space="0" w:color="auto"/>
              <w:right w:val="single" w:sz="8" w:space="0" w:color="auto"/>
            </w:tcBorders>
            <w:vAlign w:val="center"/>
          </w:tcPr>
          <w:p w:rsidR="005258BB" w:rsidRPr="00E5395B" w:rsidRDefault="005258BB" w:rsidP="00D21514">
            <w:pPr>
              <w:keepNext/>
              <w:keepLines/>
              <w:spacing w:before="60" w:after="60"/>
              <w:jc w:val="left"/>
              <w:rPr>
                <w:sz w:val="18"/>
                <w:lang w:val="en-US"/>
              </w:rPr>
            </w:pPr>
            <w:bookmarkStart w:id="4" w:name="saisie"/>
            <w:bookmarkEnd w:id="4"/>
            <w:r>
              <w:rPr>
                <w:sz w:val="18"/>
                <w:lang w:val="en-US"/>
              </w:rPr>
              <w:t>First issue</w:t>
            </w:r>
          </w:p>
        </w:tc>
      </w:tr>
      <w:tr w:rsidR="005258BB"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5258BB" w:rsidRPr="00E0364E" w:rsidRDefault="005258BB"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5258BB" w:rsidRPr="00E0364E" w:rsidRDefault="005258BB"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5258BB" w:rsidRPr="00E0364E" w:rsidRDefault="005258BB"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5258BB">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5258BB">
              <w:rPr>
                <w:sz w:val="20"/>
                <w:szCs w:val="20"/>
              </w:rPr>
              <w:t>DEV/TEC/MTH</w:t>
            </w:r>
          </w:p>
        </w:tc>
      </w:tr>
    </w:tbl>
    <w:p w:rsidR="00377B8E" w:rsidRDefault="00377B8E" w:rsidP="00AB6A7C">
      <w:pPr>
        <w:pStyle w:val="sommaire"/>
        <w:spacing w:before="0"/>
        <w:sectPr w:rsidR="00377B8E"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377B8E" w:rsidRPr="009647B9" w:rsidRDefault="00377B8E" w:rsidP="00377B8E">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377B8E" w:rsidRPr="00B460FB" w:rsidTr="00BC5072">
        <w:trPr>
          <w:cantSplit/>
          <w:trHeight w:val="213"/>
          <w:jc w:val="center"/>
        </w:trPr>
        <w:tc>
          <w:tcPr>
            <w:tcW w:w="1249" w:type="pct"/>
            <w:tcBorders>
              <w:top w:val="single" w:sz="4" w:space="0" w:color="auto"/>
              <w:left w:val="single" w:sz="4" w:space="0" w:color="auto"/>
            </w:tcBorders>
            <w:vAlign w:val="center"/>
          </w:tcPr>
          <w:p w:rsidR="00377B8E" w:rsidRPr="003D2235" w:rsidRDefault="00377B8E" w:rsidP="00BC5072">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377B8E" w:rsidRPr="003D2235" w:rsidRDefault="00660ED5" w:rsidP="00BC5072">
            <w:pPr>
              <w:pStyle w:val="Project"/>
            </w:pPr>
            <w:r>
              <w:fldChar w:fldCharType="begin">
                <w:ffData>
                  <w:name w:val="Texte1"/>
                  <w:enabled/>
                  <w:calcOnExit w:val="0"/>
                  <w:textInput/>
                </w:ffData>
              </w:fldChar>
            </w:r>
            <w:r w:rsidR="00377B8E">
              <w:instrText xml:space="preserve"> FORMTEXT </w:instrText>
            </w:r>
            <w:r>
              <w:fldChar w:fldCharType="separate"/>
            </w:r>
            <w:r w:rsidR="00BC5072">
              <w:rPr>
                <w:noProof/>
              </w:rPr>
              <w:t> </w:t>
            </w:r>
            <w:r w:rsidR="00BC5072">
              <w:rPr>
                <w:noProof/>
              </w:rPr>
              <w:t> </w:t>
            </w:r>
            <w:r w:rsidR="00BC5072">
              <w:rPr>
                <w:noProof/>
              </w:rPr>
              <w:t> </w:t>
            </w:r>
            <w:r w:rsidR="00BC5072">
              <w:rPr>
                <w:noProof/>
              </w:rPr>
              <w:t> </w:t>
            </w:r>
            <w:r w:rsidR="00BC5072">
              <w:rPr>
                <w:noProof/>
              </w:rPr>
              <w:t> </w:t>
            </w:r>
            <w:r>
              <w:fldChar w:fldCharType="end"/>
            </w:r>
          </w:p>
        </w:tc>
        <w:tc>
          <w:tcPr>
            <w:tcW w:w="499" w:type="pct"/>
            <w:tcBorders>
              <w:top w:val="single" w:sz="4" w:space="0" w:color="auto"/>
            </w:tcBorders>
            <w:vAlign w:val="center"/>
          </w:tcPr>
          <w:p w:rsidR="00377B8E" w:rsidRPr="003D2235" w:rsidRDefault="00377B8E" w:rsidP="00BC5072">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377B8E" w:rsidRPr="003D2235" w:rsidRDefault="00660ED5" w:rsidP="00BC5072">
            <w:pPr>
              <w:pStyle w:val="Projectrev"/>
              <w:spacing w:before="60" w:after="0"/>
            </w:pPr>
            <w:r>
              <w:fldChar w:fldCharType="begin">
                <w:ffData>
                  <w:name w:val=""/>
                  <w:enabled/>
                  <w:calcOnExit w:val="0"/>
                  <w:textInput>
                    <w:maxLength w:val="2"/>
                  </w:textInput>
                </w:ffData>
              </w:fldChar>
            </w:r>
            <w:r w:rsidR="00377B8E">
              <w:instrText xml:space="preserve"> FORMTEXT </w:instrText>
            </w:r>
            <w:r>
              <w:fldChar w:fldCharType="separate"/>
            </w:r>
            <w:r w:rsidR="00BC5072">
              <w:rPr>
                <w:noProof/>
              </w:rPr>
              <w:t> </w:t>
            </w:r>
            <w:r w:rsidR="00BC5072">
              <w:rPr>
                <w:noProof/>
              </w:rPr>
              <w:t> </w:t>
            </w:r>
            <w:r>
              <w:fldChar w:fldCharType="end"/>
            </w:r>
          </w:p>
        </w:tc>
      </w:tr>
      <w:tr w:rsidR="00377B8E" w:rsidRPr="00B460FB" w:rsidTr="00BC5072">
        <w:trPr>
          <w:cantSplit/>
          <w:trHeight w:val="213"/>
          <w:jc w:val="center"/>
        </w:trPr>
        <w:tc>
          <w:tcPr>
            <w:tcW w:w="4001" w:type="pct"/>
            <w:gridSpan w:val="2"/>
            <w:tcBorders>
              <w:left w:val="single" w:sz="4" w:space="0" w:color="auto"/>
              <w:bottom w:val="single" w:sz="4" w:space="0" w:color="auto"/>
            </w:tcBorders>
            <w:vAlign w:val="center"/>
          </w:tcPr>
          <w:p w:rsidR="00377B8E" w:rsidRPr="003D2235" w:rsidRDefault="00377B8E" w:rsidP="00BC5072">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377B8E" w:rsidRPr="003D2235" w:rsidRDefault="00377B8E" w:rsidP="00BC5072">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377B8E" w:rsidRPr="003D2235" w:rsidRDefault="00660ED5" w:rsidP="00BC5072">
            <w:pPr>
              <w:pStyle w:val="Projectdate"/>
            </w:pPr>
            <w:r>
              <w:fldChar w:fldCharType="begin">
                <w:ffData>
                  <w:name w:val="Texte3"/>
                  <w:enabled/>
                  <w:calcOnExit w:val="0"/>
                  <w:textInput>
                    <w:maxLength w:val="7"/>
                  </w:textInput>
                </w:ffData>
              </w:fldChar>
            </w:r>
            <w:r w:rsidR="00377B8E">
              <w:instrText xml:space="preserve"> FORMTEXT </w:instrText>
            </w:r>
            <w:r>
              <w:fldChar w:fldCharType="separate"/>
            </w:r>
            <w:r w:rsidR="00BC5072">
              <w:rPr>
                <w:noProof/>
              </w:rPr>
              <w:t> </w:t>
            </w:r>
            <w:r w:rsidR="00BC5072">
              <w:rPr>
                <w:noProof/>
              </w:rPr>
              <w:t> </w:t>
            </w:r>
            <w:r w:rsidR="00BC5072">
              <w:rPr>
                <w:noProof/>
              </w:rPr>
              <w:t> </w:t>
            </w:r>
            <w:r w:rsidR="00BC5072">
              <w:rPr>
                <w:noProof/>
              </w:rPr>
              <w:t> </w:t>
            </w:r>
            <w:r w:rsidR="00BC5072">
              <w:rPr>
                <w:noProof/>
              </w:rPr>
              <w:t> </w:t>
            </w:r>
            <w:r>
              <w:fldChar w:fldCharType="end"/>
            </w:r>
          </w:p>
        </w:tc>
      </w:tr>
    </w:tbl>
    <w:p w:rsidR="00377B8E" w:rsidRDefault="00377B8E" w:rsidP="00377B8E">
      <w:pPr>
        <w:spacing w:before="0"/>
        <w:rPr>
          <w:highlight w:val="yellow"/>
          <w:lang w:val="en-US"/>
        </w:rPr>
      </w:pPr>
    </w:p>
    <w:p w:rsidR="00686E91" w:rsidRPr="00E0364E" w:rsidRDefault="00E0364E" w:rsidP="00AB6A7C">
      <w:pPr>
        <w:pStyle w:val="sommaire"/>
        <w:spacing w:before="0"/>
      </w:pPr>
      <w:r w:rsidRPr="00E0364E">
        <w:t>Contents</w:t>
      </w:r>
    </w:p>
    <w:p w:rsidR="001D471E" w:rsidRDefault="00660ED5">
      <w:pPr>
        <w:pStyle w:val="TM1"/>
        <w:rPr>
          <w:rFonts w:asciiTheme="minorHAnsi" w:eastAsia="PMingLiU" w:hAnsiTheme="minorHAnsi" w:cstheme="minorBidi"/>
          <w:b w:val="0"/>
          <w:bCs w:val="0"/>
          <w:color w:val="auto"/>
          <w:sz w:val="22"/>
          <w:szCs w:val="22"/>
          <w:lang w:val="fr-FR" w:eastAsia="zh-TW"/>
        </w:rPr>
      </w:pPr>
      <w:r w:rsidRPr="00660ED5">
        <w:rPr>
          <w:noProof w:val="0"/>
        </w:rPr>
        <w:fldChar w:fldCharType="begin"/>
      </w:r>
      <w:r w:rsidR="00EC748E" w:rsidRPr="00E0364E">
        <w:rPr>
          <w:noProof w:val="0"/>
        </w:rPr>
        <w:instrText xml:space="preserve"> TOC \o "1-2" \h \z \t "Titre Annexe;3" </w:instrText>
      </w:r>
      <w:r w:rsidRPr="00660ED5">
        <w:rPr>
          <w:noProof w:val="0"/>
        </w:rPr>
        <w:fldChar w:fldCharType="separate"/>
      </w:r>
      <w:hyperlink w:anchor="_Toc338159673" w:history="1">
        <w:r w:rsidR="001D471E" w:rsidRPr="00046E1E">
          <w:rPr>
            <w:rStyle w:val="Lienhypertexte"/>
            <w:lang w:val="en-US"/>
          </w:rPr>
          <w:t>Preamble</w:t>
        </w:r>
        <w:r w:rsidR="001D471E">
          <w:rPr>
            <w:webHidden/>
          </w:rPr>
          <w:tab/>
        </w:r>
        <w:r>
          <w:rPr>
            <w:webHidden/>
          </w:rPr>
          <w:fldChar w:fldCharType="begin"/>
        </w:r>
        <w:r w:rsidR="001D471E">
          <w:rPr>
            <w:webHidden/>
          </w:rPr>
          <w:instrText xml:space="preserve"> PAGEREF _Toc338159673 \h </w:instrText>
        </w:r>
        <w:r>
          <w:rPr>
            <w:webHidden/>
          </w:rPr>
        </w:r>
        <w:r>
          <w:rPr>
            <w:webHidden/>
          </w:rPr>
          <w:fldChar w:fldCharType="separate"/>
        </w:r>
        <w:r w:rsidR="001D471E">
          <w:rPr>
            <w:webHidden/>
          </w:rPr>
          <w:t>4</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674" w:history="1">
        <w:r w:rsidR="001D471E" w:rsidRPr="00046E1E">
          <w:rPr>
            <w:rStyle w:val="Lienhypertexte"/>
          </w:rPr>
          <w:t>1.</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rPr>
          <w:t>Scope</w:t>
        </w:r>
        <w:r w:rsidR="001D471E">
          <w:rPr>
            <w:webHidden/>
          </w:rPr>
          <w:tab/>
        </w:r>
        <w:r>
          <w:rPr>
            <w:webHidden/>
          </w:rPr>
          <w:fldChar w:fldCharType="begin"/>
        </w:r>
        <w:r w:rsidR="001D471E">
          <w:rPr>
            <w:webHidden/>
          </w:rPr>
          <w:instrText xml:space="preserve"> PAGEREF _Toc338159674 \h </w:instrText>
        </w:r>
        <w:r>
          <w:rPr>
            <w:webHidden/>
          </w:rPr>
        </w:r>
        <w:r>
          <w:rPr>
            <w:webHidden/>
          </w:rPr>
          <w:fldChar w:fldCharType="separate"/>
        </w:r>
        <w:r w:rsidR="001D471E">
          <w:rPr>
            <w:webHidden/>
          </w:rPr>
          <w:t>5</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75" w:history="1">
        <w:r w:rsidR="001D471E" w:rsidRPr="00046E1E">
          <w:rPr>
            <w:rStyle w:val="Lienhypertexte"/>
            <w:lang w:val="en-US"/>
          </w:rPr>
          <w:t>1.1</w:t>
        </w:r>
        <w:r w:rsidR="001D471E">
          <w:rPr>
            <w:rFonts w:asciiTheme="minorHAnsi" w:eastAsia="PMingLiU" w:hAnsiTheme="minorHAnsi" w:cstheme="minorBidi"/>
            <w:color w:val="auto"/>
            <w:lang w:val="fr-FR" w:eastAsia="zh-TW"/>
          </w:rPr>
          <w:tab/>
        </w:r>
        <w:r w:rsidR="001D471E" w:rsidRPr="00046E1E">
          <w:rPr>
            <w:rStyle w:val="Lienhypertexte"/>
            <w:lang w:val="en-US"/>
          </w:rPr>
          <w:t>Purpose</w:t>
        </w:r>
        <w:r w:rsidR="001D471E">
          <w:rPr>
            <w:webHidden/>
          </w:rPr>
          <w:tab/>
        </w:r>
        <w:r>
          <w:rPr>
            <w:webHidden/>
          </w:rPr>
          <w:fldChar w:fldCharType="begin"/>
        </w:r>
        <w:r w:rsidR="001D471E">
          <w:rPr>
            <w:webHidden/>
          </w:rPr>
          <w:instrText xml:space="preserve"> PAGEREF _Toc338159675 \h </w:instrText>
        </w:r>
        <w:r>
          <w:rPr>
            <w:webHidden/>
          </w:rPr>
        </w:r>
        <w:r>
          <w:rPr>
            <w:webHidden/>
          </w:rPr>
          <w:fldChar w:fldCharType="separate"/>
        </w:r>
        <w:r w:rsidR="001D471E">
          <w:rPr>
            <w:webHidden/>
          </w:rPr>
          <w:t>5</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76" w:history="1">
        <w:r w:rsidR="001D471E" w:rsidRPr="00046E1E">
          <w:rPr>
            <w:rStyle w:val="Lienhypertexte"/>
            <w:lang w:val="en-US"/>
          </w:rPr>
          <w:t>1.2</w:t>
        </w:r>
        <w:r w:rsidR="001D471E">
          <w:rPr>
            <w:rFonts w:asciiTheme="minorHAnsi" w:eastAsia="PMingLiU" w:hAnsiTheme="minorHAnsi" w:cstheme="minorBidi"/>
            <w:color w:val="auto"/>
            <w:lang w:val="fr-FR" w:eastAsia="zh-TW"/>
          </w:rPr>
          <w:tab/>
        </w:r>
        <w:r w:rsidR="001D471E" w:rsidRPr="00046E1E">
          <w:rPr>
            <w:rStyle w:val="Lienhypertexte"/>
            <w:lang w:val="en-US"/>
          </w:rPr>
          <w:t>Application</w:t>
        </w:r>
        <w:r w:rsidR="001D471E">
          <w:rPr>
            <w:webHidden/>
          </w:rPr>
          <w:tab/>
        </w:r>
        <w:r>
          <w:rPr>
            <w:webHidden/>
          </w:rPr>
          <w:fldChar w:fldCharType="begin"/>
        </w:r>
        <w:r w:rsidR="001D471E">
          <w:rPr>
            <w:webHidden/>
          </w:rPr>
          <w:instrText xml:space="preserve"> PAGEREF _Toc338159676 \h </w:instrText>
        </w:r>
        <w:r>
          <w:rPr>
            <w:webHidden/>
          </w:rPr>
        </w:r>
        <w:r>
          <w:rPr>
            <w:webHidden/>
          </w:rPr>
          <w:fldChar w:fldCharType="separate"/>
        </w:r>
        <w:r w:rsidR="001D471E">
          <w:rPr>
            <w:webHidden/>
          </w:rPr>
          <w:t>5</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77" w:history="1">
        <w:r w:rsidR="001D471E" w:rsidRPr="00046E1E">
          <w:rPr>
            <w:rStyle w:val="Lienhypertexte"/>
            <w:lang w:val="en-US"/>
          </w:rPr>
          <w:t>1.3</w:t>
        </w:r>
        <w:r w:rsidR="001D471E">
          <w:rPr>
            <w:rFonts w:asciiTheme="minorHAnsi" w:eastAsia="PMingLiU" w:hAnsiTheme="minorHAnsi" w:cstheme="minorBidi"/>
            <w:color w:val="auto"/>
            <w:lang w:val="fr-FR" w:eastAsia="zh-TW"/>
          </w:rPr>
          <w:tab/>
        </w:r>
        <w:r w:rsidR="001D471E" w:rsidRPr="00046E1E">
          <w:rPr>
            <w:rStyle w:val="Lienhypertexte"/>
            <w:lang w:val="en-US"/>
          </w:rPr>
          <w:t>General rules</w:t>
        </w:r>
        <w:r w:rsidR="001D471E">
          <w:rPr>
            <w:webHidden/>
          </w:rPr>
          <w:tab/>
        </w:r>
        <w:r>
          <w:rPr>
            <w:webHidden/>
          </w:rPr>
          <w:fldChar w:fldCharType="begin"/>
        </w:r>
        <w:r w:rsidR="001D471E">
          <w:rPr>
            <w:webHidden/>
          </w:rPr>
          <w:instrText xml:space="preserve"> PAGEREF _Toc338159677 \h </w:instrText>
        </w:r>
        <w:r>
          <w:rPr>
            <w:webHidden/>
          </w:rPr>
        </w:r>
        <w:r>
          <w:rPr>
            <w:webHidden/>
          </w:rPr>
          <w:fldChar w:fldCharType="separate"/>
        </w:r>
        <w:r w:rsidR="001D471E">
          <w:rPr>
            <w:webHidden/>
          </w:rPr>
          <w:t>5</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678" w:history="1">
        <w:r w:rsidR="001D471E" w:rsidRPr="00046E1E">
          <w:rPr>
            <w:rStyle w:val="Lienhypertexte"/>
          </w:rPr>
          <w:t>2.</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rPr>
          <w:t>Reference documents</w:t>
        </w:r>
        <w:r w:rsidR="001D471E">
          <w:rPr>
            <w:webHidden/>
          </w:rPr>
          <w:tab/>
        </w:r>
        <w:r>
          <w:rPr>
            <w:webHidden/>
          </w:rPr>
          <w:fldChar w:fldCharType="begin"/>
        </w:r>
        <w:r w:rsidR="001D471E">
          <w:rPr>
            <w:webHidden/>
          </w:rPr>
          <w:instrText xml:space="preserve"> PAGEREF _Toc338159678 \h </w:instrText>
        </w:r>
        <w:r>
          <w:rPr>
            <w:webHidden/>
          </w:rPr>
        </w:r>
        <w:r>
          <w:rPr>
            <w:webHidden/>
          </w:rPr>
          <w:fldChar w:fldCharType="separate"/>
        </w:r>
        <w:r w:rsidR="001D471E">
          <w:rPr>
            <w:webHidden/>
          </w:rPr>
          <w:t>6</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679" w:history="1">
        <w:r w:rsidR="001D471E" w:rsidRPr="00046E1E">
          <w:rPr>
            <w:rStyle w:val="Lienhypertexte"/>
            <w:lang w:val="en-US"/>
          </w:rPr>
          <w:t>3.</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lang w:val="en-US"/>
          </w:rPr>
          <w:t>Scope of supply and exclusions</w:t>
        </w:r>
        <w:r w:rsidR="001D471E">
          <w:rPr>
            <w:webHidden/>
          </w:rPr>
          <w:tab/>
        </w:r>
        <w:r>
          <w:rPr>
            <w:webHidden/>
          </w:rPr>
          <w:fldChar w:fldCharType="begin"/>
        </w:r>
        <w:r w:rsidR="001D471E">
          <w:rPr>
            <w:webHidden/>
          </w:rPr>
          <w:instrText xml:space="preserve"> PAGEREF _Toc338159679 \h </w:instrText>
        </w:r>
        <w:r>
          <w:rPr>
            <w:webHidden/>
          </w:rPr>
        </w:r>
        <w:r>
          <w:rPr>
            <w:webHidden/>
          </w:rPr>
          <w:fldChar w:fldCharType="separate"/>
        </w:r>
        <w:r w:rsidR="001D471E">
          <w:rPr>
            <w:webHidden/>
          </w:rPr>
          <w:t>10</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80" w:history="1">
        <w:r w:rsidR="001D471E" w:rsidRPr="00046E1E">
          <w:rPr>
            <w:rStyle w:val="Lienhypertexte"/>
            <w:lang w:val="en-US"/>
          </w:rPr>
          <w:t>3.1</w:t>
        </w:r>
        <w:r w:rsidR="001D471E">
          <w:rPr>
            <w:rFonts w:asciiTheme="minorHAnsi" w:eastAsia="PMingLiU" w:hAnsiTheme="minorHAnsi" w:cstheme="minorBidi"/>
            <w:color w:val="auto"/>
            <w:lang w:val="fr-FR" w:eastAsia="zh-TW"/>
          </w:rPr>
          <w:tab/>
        </w:r>
        <w:r w:rsidR="001D471E" w:rsidRPr="00046E1E">
          <w:rPr>
            <w:rStyle w:val="Lienhypertexte"/>
            <w:lang w:val="en-US"/>
          </w:rPr>
          <w:t>Scope of supply</w:t>
        </w:r>
        <w:r w:rsidR="001D471E">
          <w:rPr>
            <w:webHidden/>
          </w:rPr>
          <w:tab/>
        </w:r>
        <w:r>
          <w:rPr>
            <w:webHidden/>
          </w:rPr>
          <w:fldChar w:fldCharType="begin"/>
        </w:r>
        <w:r w:rsidR="001D471E">
          <w:rPr>
            <w:webHidden/>
          </w:rPr>
          <w:instrText xml:space="preserve"> PAGEREF _Toc338159680 \h </w:instrText>
        </w:r>
        <w:r>
          <w:rPr>
            <w:webHidden/>
          </w:rPr>
        </w:r>
        <w:r>
          <w:rPr>
            <w:webHidden/>
          </w:rPr>
          <w:fldChar w:fldCharType="separate"/>
        </w:r>
        <w:r w:rsidR="001D471E">
          <w:rPr>
            <w:webHidden/>
          </w:rPr>
          <w:t>10</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81" w:history="1">
        <w:r w:rsidR="001D471E" w:rsidRPr="00046E1E">
          <w:rPr>
            <w:rStyle w:val="Lienhypertexte"/>
            <w:lang w:val="en-US"/>
          </w:rPr>
          <w:t>3.2</w:t>
        </w:r>
        <w:r w:rsidR="001D471E">
          <w:rPr>
            <w:rFonts w:asciiTheme="minorHAnsi" w:eastAsia="PMingLiU" w:hAnsiTheme="minorHAnsi" w:cstheme="minorBidi"/>
            <w:color w:val="auto"/>
            <w:lang w:val="fr-FR" w:eastAsia="zh-TW"/>
          </w:rPr>
          <w:tab/>
        </w:r>
        <w:r w:rsidR="001D471E" w:rsidRPr="00046E1E">
          <w:rPr>
            <w:rStyle w:val="Lienhypertexte"/>
            <w:lang w:val="en-US"/>
          </w:rPr>
          <w:t>Exclusions</w:t>
        </w:r>
        <w:r w:rsidR="001D471E">
          <w:rPr>
            <w:webHidden/>
          </w:rPr>
          <w:tab/>
        </w:r>
        <w:r>
          <w:rPr>
            <w:webHidden/>
          </w:rPr>
          <w:fldChar w:fldCharType="begin"/>
        </w:r>
        <w:r w:rsidR="001D471E">
          <w:rPr>
            <w:webHidden/>
          </w:rPr>
          <w:instrText xml:space="preserve"> PAGEREF _Toc338159681 \h </w:instrText>
        </w:r>
        <w:r>
          <w:rPr>
            <w:webHidden/>
          </w:rPr>
        </w:r>
        <w:r>
          <w:rPr>
            <w:webHidden/>
          </w:rPr>
          <w:fldChar w:fldCharType="separate"/>
        </w:r>
        <w:r w:rsidR="001D471E">
          <w:rPr>
            <w:webHidden/>
          </w:rPr>
          <w:t>13</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682" w:history="1">
        <w:r w:rsidR="001D471E" w:rsidRPr="00046E1E">
          <w:rPr>
            <w:rStyle w:val="Lienhypertexte"/>
            <w:lang w:val="en-US"/>
          </w:rPr>
          <w:t>4.</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lang w:val="en-US"/>
          </w:rPr>
          <w:t>Basis of design</w:t>
        </w:r>
        <w:r w:rsidR="001D471E">
          <w:rPr>
            <w:webHidden/>
          </w:rPr>
          <w:tab/>
        </w:r>
        <w:r>
          <w:rPr>
            <w:webHidden/>
          </w:rPr>
          <w:fldChar w:fldCharType="begin"/>
        </w:r>
        <w:r w:rsidR="001D471E">
          <w:rPr>
            <w:webHidden/>
          </w:rPr>
          <w:instrText xml:space="preserve"> PAGEREF _Toc338159682 \h </w:instrText>
        </w:r>
        <w:r>
          <w:rPr>
            <w:webHidden/>
          </w:rPr>
        </w:r>
        <w:r>
          <w:rPr>
            <w:webHidden/>
          </w:rPr>
          <w:fldChar w:fldCharType="separate"/>
        </w:r>
        <w:r w:rsidR="001D471E">
          <w:rPr>
            <w:webHidden/>
          </w:rPr>
          <w:t>14</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83" w:history="1">
        <w:r w:rsidR="001D471E" w:rsidRPr="00046E1E">
          <w:rPr>
            <w:rStyle w:val="Lienhypertexte"/>
            <w:lang w:val="en-US"/>
          </w:rPr>
          <w:t>4.1</w:t>
        </w:r>
        <w:r w:rsidR="001D471E">
          <w:rPr>
            <w:rFonts w:asciiTheme="minorHAnsi" w:eastAsia="PMingLiU" w:hAnsiTheme="minorHAnsi" w:cstheme="minorBidi"/>
            <w:color w:val="auto"/>
            <w:lang w:val="fr-FR" w:eastAsia="zh-TW"/>
          </w:rPr>
          <w:tab/>
        </w:r>
        <w:r w:rsidR="001D471E" w:rsidRPr="00046E1E">
          <w:rPr>
            <w:rStyle w:val="Lienhypertexte"/>
            <w:lang w:val="en-US"/>
          </w:rPr>
          <w:t>Engine</w:t>
        </w:r>
        <w:r w:rsidR="001D471E">
          <w:rPr>
            <w:webHidden/>
          </w:rPr>
          <w:tab/>
        </w:r>
        <w:r>
          <w:rPr>
            <w:webHidden/>
          </w:rPr>
          <w:fldChar w:fldCharType="begin"/>
        </w:r>
        <w:r w:rsidR="001D471E">
          <w:rPr>
            <w:webHidden/>
          </w:rPr>
          <w:instrText xml:space="preserve"> PAGEREF _Toc338159683 \h </w:instrText>
        </w:r>
        <w:r>
          <w:rPr>
            <w:webHidden/>
          </w:rPr>
        </w:r>
        <w:r>
          <w:rPr>
            <w:webHidden/>
          </w:rPr>
          <w:fldChar w:fldCharType="separate"/>
        </w:r>
        <w:r w:rsidR="001D471E">
          <w:rPr>
            <w:webHidden/>
          </w:rPr>
          <w:t>14</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84" w:history="1">
        <w:r w:rsidR="001D471E" w:rsidRPr="00046E1E">
          <w:rPr>
            <w:rStyle w:val="Lienhypertexte"/>
            <w:lang w:val="en-US"/>
          </w:rPr>
          <w:t>4.2</w:t>
        </w:r>
        <w:r w:rsidR="001D471E">
          <w:rPr>
            <w:rFonts w:asciiTheme="minorHAnsi" w:eastAsia="PMingLiU" w:hAnsiTheme="minorHAnsi" w:cstheme="minorBidi"/>
            <w:color w:val="auto"/>
            <w:lang w:val="fr-FR" w:eastAsia="zh-TW"/>
          </w:rPr>
          <w:tab/>
        </w:r>
        <w:r w:rsidR="001D471E" w:rsidRPr="00046E1E">
          <w:rPr>
            <w:rStyle w:val="Lienhypertexte"/>
            <w:lang w:val="en-US"/>
          </w:rPr>
          <w:t>Generator</w:t>
        </w:r>
        <w:r w:rsidR="001D471E">
          <w:rPr>
            <w:webHidden/>
          </w:rPr>
          <w:tab/>
        </w:r>
        <w:r>
          <w:rPr>
            <w:webHidden/>
          </w:rPr>
          <w:fldChar w:fldCharType="begin"/>
        </w:r>
        <w:r w:rsidR="001D471E">
          <w:rPr>
            <w:webHidden/>
          </w:rPr>
          <w:instrText xml:space="preserve"> PAGEREF _Toc338159684 \h </w:instrText>
        </w:r>
        <w:r>
          <w:rPr>
            <w:webHidden/>
          </w:rPr>
        </w:r>
        <w:r>
          <w:rPr>
            <w:webHidden/>
          </w:rPr>
          <w:fldChar w:fldCharType="separate"/>
        </w:r>
        <w:r w:rsidR="001D471E">
          <w:rPr>
            <w:webHidden/>
          </w:rPr>
          <w:t>22</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85" w:history="1">
        <w:r w:rsidR="001D471E" w:rsidRPr="00046E1E">
          <w:rPr>
            <w:rStyle w:val="Lienhypertexte"/>
            <w:lang w:val="en-US"/>
          </w:rPr>
          <w:t>4.3</w:t>
        </w:r>
        <w:r w:rsidR="001D471E">
          <w:rPr>
            <w:rFonts w:asciiTheme="minorHAnsi" w:eastAsia="PMingLiU" w:hAnsiTheme="minorHAnsi" w:cstheme="minorBidi"/>
            <w:color w:val="auto"/>
            <w:lang w:val="fr-FR" w:eastAsia="zh-TW"/>
          </w:rPr>
          <w:tab/>
        </w:r>
        <w:r w:rsidR="001D471E" w:rsidRPr="00046E1E">
          <w:rPr>
            <w:rStyle w:val="Lienhypertexte"/>
            <w:lang w:val="en-US"/>
          </w:rPr>
          <w:t>Particular specification for rotating equipment - Packaging</w:t>
        </w:r>
        <w:r w:rsidR="001D471E">
          <w:rPr>
            <w:webHidden/>
          </w:rPr>
          <w:tab/>
        </w:r>
        <w:r>
          <w:rPr>
            <w:webHidden/>
          </w:rPr>
          <w:fldChar w:fldCharType="begin"/>
        </w:r>
        <w:r w:rsidR="001D471E">
          <w:rPr>
            <w:webHidden/>
          </w:rPr>
          <w:instrText xml:space="preserve"> PAGEREF _Toc338159685 \h </w:instrText>
        </w:r>
        <w:r>
          <w:rPr>
            <w:webHidden/>
          </w:rPr>
        </w:r>
        <w:r>
          <w:rPr>
            <w:webHidden/>
          </w:rPr>
          <w:fldChar w:fldCharType="separate"/>
        </w:r>
        <w:r w:rsidR="001D471E">
          <w:rPr>
            <w:webHidden/>
          </w:rPr>
          <w:t>23</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686" w:history="1">
        <w:r w:rsidR="001D471E" w:rsidRPr="00046E1E">
          <w:rPr>
            <w:rStyle w:val="Lienhypertexte"/>
            <w:lang w:val="en-US"/>
          </w:rPr>
          <w:t>5.</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lang w:val="en-US"/>
          </w:rPr>
          <w:t>Data sheets</w:t>
        </w:r>
        <w:r w:rsidR="001D471E">
          <w:rPr>
            <w:webHidden/>
          </w:rPr>
          <w:tab/>
        </w:r>
        <w:r>
          <w:rPr>
            <w:webHidden/>
          </w:rPr>
          <w:fldChar w:fldCharType="begin"/>
        </w:r>
        <w:r w:rsidR="001D471E">
          <w:rPr>
            <w:webHidden/>
          </w:rPr>
          <w:instrText xml:space="preserve"> PAGEREF _Toc338159686 \h </w:instrText>
        </w:r>
        <w:r>
          <w:rPr>
            <w:webHidden/>
          </w:rPr>
        </w:r>
        <w:r>
          <w:rPr>
            <w:webHidden/>
          </w:rPr>
          <w:fldChar w:fldCharType="separate"/>
        </w:r>
        <w:r w:rsidR="001D471E">
          <w:rPr>
            <w:webHidden/>
          </w:rPr>
          <w:t>30</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87" w:history="1">
        <w:r w:rsidR="001D471E" w:rsidRPr="00046E1E">
          <w:rPr>
            <w:rStyle w:val="Lienhypertexte"/>
            <w:lang w:val="en-US"/>
          </w:rPr>
          <w:t>5.1</w:t>
        </w:r>
        <w:r w:rsidR="001D471E">
          <w:rPr>
            <w:rFonts w:asciiTheme="minorHAnsi" w:eastAsia="PMingLiU" w:hAnsiTheme="minorHAnsi" w:cstheme="minorBidi"/>
            <w:color w:val="auto"/>
            <w:lang w:val="fr-FR" w:eastAsia="zh-TW"/>
          </w:rPr>
          <w:tab/>
        </w:r>
        <w:r w:rsidR="001D471E" w:rsidRPr="00046E1E">
          <w:rPr>
            <w:rStyle w:val="Lienhypertexte"/>
            <w:lang w:val="en-US"/>
          </w:rPr>
          <w:t>Engine</w:t>
        </w:r>
        <w:r w:rsidR="001D471E">
          <w:rPr>
            <w:webHidden/>
          </w:rPr>
          <w:tab/>
        </w:r>
        <w:r>
          <w:rPr>
            <w:webHidden/>
          </w:rPr>
          <w:fldChar w:fldCharType="begin"/>
        </w:r>
        <w:r w:rsidR="001D471E">
          <w:rPr>
            <w:webHidden/>
          </w:rPr>
          <w:instrText xml:space="preserve"> PAGEREF _Toc338159687 \h </w:instrText>
        </w:r>
        <w:r>
          <w:rPr>
            <w:webHidden/>
          </w:rPr>
        </w:r>
        <w:r>
          <w:rPr>
            <w:webHidden/>
          </w:rPr>
          <w:fldChar w:fldCharType="separate"/>
        </w:r>
        <w:r w:rsidR="001D471E">
          <w:rPr>
            <w:webHidden/>
          </w:rPr>
          <w:t>30</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88" w:history="1">
        <w:r w:rsidR="001D471E" w:rsidRPr="00046E1E">
          <w:rPr>
            <w:rStyle w:val="Lienhypertexte"/>
            <w:lang w:val="en-US"/>
          </w:rPr>
          <w:t>5.2</w:t>
        </w:r>
        <w:r w:rsidR="001D471E">
          <w:rPr>
            <w:rFonts w:asciiTheme="minorHAnsi" w:eastAsia="PMingLiU" w:hAnsiTheme="minorHAnsi" w:cstheme="minorBidi"/>
            <w:color w:val="auto"/>
            <w:lang w:val="fr-FR" w:eastAsia="zh-TW"/>
          </w:rPr>
          <w:tab/>
        </w:r>
        <w:r w:rsidR="001D471E" w:rsidRPr="00046E1E">
          <w:rPr>
            <w:rStyle w:val="Lienhypertexte"/>
            <w:lang w:val="en-US"/>
          </w:rPr>
          <w:t>AC generator</w:t>
        </w:r>
        <w:r w:rsidR="001D471E">
          <w:rPr>
            <w:webHidden/>
          </w:rPr>
          <w:tab/>
        </w:r>
        <w:r>
          <w:rPr>
            <w:webHidden/>
          </w:rPr>
          <w:fldChar w:fldCharType="begin"/>
        </w:r>
        <w:r w:rsidR="001D471E">
          <w:rPr>
            <w:webHidden/>
          </w:rPr>
          <w:instrText xml:space="preserve"> PAGEREF _Toc338159688 \h </w:instrText>
        </w:r>
        <w:r>
          <w:rPr>
            <w:webHidden/>
          </w:rPr>
        </w:r>
        <w:r>
          <w:rPr>
            <w:webHidden/>
          </w:rPr>
          <w:fldChar w:fldCharType="separate"/>
        </w:r>
        <w:r w:rsidR="001D471E">
          <w:rPr>
            <w:webHidden/>
          </w:rPr>
          <w:t>30</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89" w:history="1">
        <w:r w:rsidR="001D471E" w:rsidRPr="00046E1E">
          <w:rPr>
            <w:rStyle w:val="Lienhypertexte"/>
            <w:lang w:val="en-US"/>
          </w:rPr>
          <w:t>5.3</w:t>
        </w:r>
        <w:r w:rsidR="001D471E">
          <w:rPr>
            <w:rFonts w:asciiTheme="minorHAnsi" w:eastAsia="PMingLiU" w:hAnsiTheme="minorHAnsi" w:cstheme="minorBidi"/>
            <w:color w:val="auto"/>
            <w:lang w:val="fr-FR" w:eastAsia="zh-TW"/>
          </w:rPr>
          <w:tab/>
        </w:r>
        <w:r w:rsidR="001D471E" w:rsidRPr="00046E1E">
          <w:rPr>
            <w:rStyle w:val="Lienhypertexte"/>
            <w:lang w:val="en-US"/>
          </w:rPr>
          <w:t>Electric motor</w:t>
        </w:r>
        <w:r w:rsidR="001D471E">
          <w:rPr>
            <w:webHidden/>
          </w:rPr>
          <w:tab/>
        </w:r>
        <w:r>
          <w:rPr>
            <w:webHidden/>
          </w:rPr>
          <w:fldChar w:fldCharType="begin"/>
        </w:r>
        <w:r w:rsidR="001D471E">
          <w:rPr>
            <w:webHidden/>
          </w:rPr>
          <w:instrText xml:space="preserve"> PAGEREF _Toc338159689 \h </w:instrText>
        </w:r>
        <w:r>
          <w:rPr>
            <w:webHidden/>
          </w:rPr>
        </w:r>
        <w:r>
          <w:rPr>
            <w:webHidden/>
          </w:rPr>
          <w:fldChar w:fldCharType="separate"/>
        </w:r>
        <w:r w:rsidR="001D471E">
          <w:rPr>
            <w:webHidden/>
          </w:rPr>
          <w:t>30</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90" w:history="1">
        <w:r w:rsidR="001D471E" w:rsidRPr="00046E1E">
          <w:rPr>
            <w:rStyle w:val="Lienhypertexte"/>
            <w:lang w:val="en-US"/>
          </w:rPr>
          <w:t>5.4</w:t>
        </w:r>
        <w:r w:rsidR="001D471E">
          <w:rPr>
            <w:rFonts w:asciiTheme="minorHAnsi" w:eastAsia="PMingLiU" w:hAnsiTheme="minorHAnsi" w:cstheme="minorBidi"/>
            <w:color w:val="auto"/>
            <w:lang w:val="fr-FR" w:eastAsia="zh-TW"/>
          </w:rPr>
          <w:tab/>
        </w:r>
        <w:r w:rsidR="001D471E" w:rsidRPr="00046E1E">
          <w:rPr>
            <w:rStyle w:val="Lienhypertexte"/>
            <w:lang w:val="en-US"/>
          </w:rPr>
          <w:t>Noise</w:t>
        </w:r>
        <w:r w:rsidR="001D471E">
          <w:rPr>
            <w:webHidden/>
          </w:rPr>
          <w:tab/>
        </w:r>
        <w:r>
          <w:rPr>
            <w:webHidden/>
          </w:rPr>
          <w:fldChar w:fldCharType="begin"/>
        </w:r>
        <w:r w:rsidR="001D471E">
          <w:rPr>
            <w:webHidden/>
          </w:rPr>
          <w:instrText xml:space="preserve"> PAGEREF _Toc338159690 \h </w:instrText>
        </w:r>
        <w:r>
          <w:rPr>
            <w:webHidden/>
          </w:rPr>
        </w:r>
        <w:r>
          <w:rPr>
            <w:webHidden/>
          </w:rPr>
          <w:fldChar w:fldCharType="separate"/>
        </w:r>
        <w:r w:rsidR="001D471E">
          <w:rPr>
            <w:webHidden/>
          </w:rPr>
          <w:t>30</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91" w:history="1">
        <w:r w:rsidR="001D471E" w:rsidRPr="00046E1E">
          <w:rPr>
            <w:rStyle w:val="Lienhypertexte"/>
            <w:lang w:val="en-US"/>
          </w:rPr>
          <w:t>5.5</w:t>
        </w:r>
        <w:r w:rsidR="001D471E">
          <w:rPr>
            <w:rFonts w:asciiTheme="minorHAnsi" w:eastAsia="PMingLiU" w:hAnsiTheme="minorHAnsi" w:cstheme="minorBidi"/>
            <w:color w:val="auto"/>
            <w:lang w:val="fr-FR" w:eastAsia="zh-TW"/>
          </w:rPr>
          <w:tab/>
        </w:r>
        <w:r w:rsidR="001D471E" w:rsidRPr="00046E1E">
          <w:rPr>
            <w:rStyle w:val="Lienhypertexte"/>
            <w:lang w:val="en-US"/>
          </w:rPr>
          <w:t>Weight</w:t>
        </w:r>
        <w:r w:rsidR="001D471E">
          <w:rPr>
            <w:webHidden/>
          </w:rPr>
          <w:tab/>
        </w:r>
        <w:r>
          <w:rPr>
            <w:webHidden/>
          </w:rPr>
          <w:fldChar w:fldCharType="begin"/>
        </w:r>
        <w:r w:rsidR="001D471E">
          <w:rPr>
            <w:webHidden/>
          </w:rPr>
          <w:instrText xml:space="preserve"> PAGEREF _Toc338159691 \h </w:instrText>
        </w:r>
        <w:r>
          <w:rPr>
            <w:webHidden/>
          </w:rPr>
        </w:r>
        <w:r>
          <w:rPr>
            <w:webHidden/>
          </w:rPr>
          <w:fldChar w:fldCharType="separate"/>
        </w:r>
        <w:r w:rsidR="001D471E">
          <w:rPr>
            <w:webHidden/>
          </w:rPr>
          <w:t>30</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92" w:history="1">
        <w:r w:rsidR="001D471E" w:rsidRPr="00046E1E">
          <w:rPr>
            <w:rStyle w:val="Lienhypertexte"/>
            <w:lang w:val="en-US"/>
          </w:rPr>
          <w:t>5.6</w:t>
        </w:r>
        <w:r w:rsidR="001D471E">
          <w:rPr>
            <w:rFonts w:asciiTheme="minorHAnsi" w:eastAsia="PMingLiU" w:hAnsiTheme="minorHAnsi" w:cstheme="minorBidi"/>
            <w:color w:val="auto"/>
            <w:lang w:val="fr-FR" w:eastAsia="zh-TW"/>
          </w:rPr>
          <w:tab/>
        </w:r>
        <w:r w:rsidR="001D471E" w:rsidRPr="00046E1E">
          <w:rPr>
            <w:rStyle w:val="Lienhypertexte"/>
            <w:lang w:val="en-US"/>
          </w:rPr>
          <w:t>Data sheets templates</w:t>
        </w:r>
        <w:r w:rsidR="001D471E">
          <w:rPr>
            <w:webHidden/>
          </w:rPr>
          <w:tab/>
        </w:r>
        <w:r>
          <w:rPr>
            <w:webHidden/>
          </w:rPr>
          <w:fldChar w:fldCharType="begin"/>
        </w:r>
        <w:r w:rsidR="001D471E">
          <w:rPr>
            <w:webHidden/>
          </w:rPr>
          <w:instrText xml:space="preserve"> PAGEREF _Toc338159692 \h </w:instrText>
        </w:r>
        <w:r>
          <w:rPr>
            <w:webHidden/>
          </w:rPr>
        </w:r>
        <w:r>
          <w:rPr>
            <w:webHidden/>
          </w:rPr>
          <w:fldChar w:fldCharType="separate"/>
        </w:r>
        <w:r w:rsidR="001D471E">
          <w:rPr>
            <w:webHidden/>
          </w:rPr>
          <w:t>30</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693" w:history="1">
        <w:r w:rsidR="001D471E" w:rsidRPr="00046E1E">
          <w:rPr>
            <w:rStyle w:val="Lienhypertexte"/>
            <w:lang w:val="en-US"/>
          </w:rPr>
          <w:t>6.</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lang w:val="en-US"/>
          </w:rPr>
          <w:t>Site conditions and utilities</w:t>
        </w:r>
        <w:r w:rsidR="001D471E">
          <w:rPr>
            <w:webHidden/>
          </w:rPr>
          <w:tab/>
        </w:r>
        <w:r>
          <w:rPr>
            <w:webHidden/>
          </w:rPr>
          <w:fldChar w:fldCharType="begin"/>
        </w:r>
        <w:r w:rsidR="001D471E">
          <w:rPr>
            <w:webHidden/>
          </w:rPr>
          <w:instrText xml:space="preserve"> PAGEREF _Toc338159693 \h </w:instrText>
        </w:r>
        <w:r>
          <w:rPr>
            <w:webHidden/>
          </w:rPr>
        </w:r>
        <w:r>
          <w:rPr>
            <w:webHidden/>
          </w:rPr>
          <w:fldChar w:fldCharType="separate"/>
        </w:r>
        <w:r w:rsidR="001D471E">
          <w:rPr>
            <w:webHidden/>
          </w:rPr>
          <w:t>31</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94" w:history="1">
        <w:r w:rsidR="001D471E" w:rsidRPr="00046E1E">
          <w:rPr>
            <w:rStyle w:val="Lienhypertexte"/>
            <w:lang w:val="en-US"/>
          </w:rPr>
          <w:t>6.1</w:t>
        </w:r>
        <w:r w:rsidR="001D471E">
          <w:rPr>
            <w:rFonts w:asciiTheme="minorHAnsi" w:eastAsia="PMingLiU" w:hAnsiTheme="minorHAnsi" w:cstheme="minorBidi"/>
            <w:color w:val="auto"/>
            <w:lang w:val="fr-FR" w:eastAsia="zh-TW"/>
          </w:rPr>
          <w:tab/>
        </w:r>
        <w:r w:rsidR="001D471E" w:rsidRPr="00046E1E">
          <w:rPr>
            <w:rStyle w:val="Lienhypertexte"/>
            <w:lang w:val="en-US"/>
          </w:rPr>
          <w:t>Site conditions</w:t>
        </w:r>
        <w:r w:rsidR="001D471E">
          <w:rPr>
            <w:webHidden/>
          </w:rPr>
          <w:tab/>
        </w:r>
        <w:r>
          <w:rPr>
            <w:webHidden/>
          </w:rPr>
          <w:fldChar w:fldCharType="begin"/>
        </w:r>
        <w:r w:rsidR="001D471E">
          <w:rPr>
            <w:webHidden/>
          </w:rPr>
          <w:instrText xml:space="preserve"> PAGEREF _Toc338159694 \h </w:instrText>
        </w:r>
        <w:r>
          <w:rPr>
            <w:webHidden/>
          </w:rPr>
        </w:r>
        <w:r>
          <w:rPr>
            <w:webHidden/>
          </w:rPr>
          <w:fldChar w:fldCharType="separate"/>
        </w:r>
        <w:r w:rsidR="001D471E">
          <w:rPr>
            <w:webHidden/>
          </w:rPr>
          <w:t>31</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95" w:history="1">
        <w:r w:rsidR="001D471E" w:rsidRPr="00046E1E">
          <w:rPr>
            <w:rStyle w:val="Lienhypertexte"/>
            <w:lang w:val="en-US"/>
          </w:rPr>
          <w:t>6.2</w:t>
        </w:r>
        <w:r w:rsidR="001D471E">
          <w:rPr>
            <w:rFonts w:asciiTheme="minorHAnsi" w:eastAsia="PMingLiU" w:hAnsiTheme="minorHAnsi" w:cstheme="minorBidi"/>
            <w:color w:val="auto"/>
            <w:lang w:val="fr-FR" w:eastAsia="zh-TW"/>
          </w:rPr>
          <w:tab/>
        </w:r>
        <w:r w:rsidR="001D471E" w:rsidRPr="00046E1E">
          <w:rPr>
            <w:rStyle w:val="Lienhypertexte"/>
            <w:lang w:val="en-US"/>
          </w:rPr>
          <w:t>Utilities</w:t>
        </w:r>
        <w:r w:rsidR="001D471E">
          <w:rPr>
            <w:webHidden/>
          </w:rPr>
          <w:tab/>
        </w:r>
        <w:r>
          <w:rPr>
            <w:webHidden/>
          </w:rPr>
          <w:fldChar w:fldCharType="begin"/>
        </w:r>
        <w:r w:rsidR="001D471E">
          <w:rPr>
            <w:webHidden/>
          </w:rPr>
          <w:instrText xml:space="preserve"> PAGEREF _Toc338159695 \h </w:instrText>
        </w:r>
        <w:r>
          <w:rPr>
            <w:webHidden/>
          </w:rPr>
        </w:r>
        <w:r>
          <w:rPr>
            <w:webHidden/>
          </w:rPr>
          <w:fldChar w:fldCharType="separate"/>
        </w:r>
        <w:r w:rsidR="001D471E">
          <w:rPr>
            <w:webHidden/>
          </w:rPr>
          <w:t>33</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696" w:history="1">
        <w:r w:rsidR="001D471E" w:rsidRPr="00046E1E">
          <w:rPr>
            <w:rStyle w:val="Lienhypertexte"/>
            <w:lang w:val="en-US"/>
          </w:rPr>
          <w:t>7.</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lang w:val="en-US"/>
          </w:rPr>
          <w:t>Tests</w:t>
        </w:r>
        <w:r w:rsidR="001D471E">
          <w:rPr>
            <w:webHidden/>
          </w:rPr>
          <w:tab/>
        </w:r>
        <w:r>
          <w:rPr>
            <w:webHidden/>
          </w:rPr>
          <w:fldChar w:fldCharType="begin"/>
        </w:r>
        <w:r w:rsidR="001D471E">
          <w:rPr>
            <w:webHidden/>
          </w:rPr>
          <w:instrText xml:space="preserve"> PAGEREF _Toc338159696 \h </w:instrText>
        </w:r>
        <w:r>
          <w:rPr>
            <w:webHidden/>
          </w:rPr>
        </w:r>
        <w:r>
          <w:rPr>
            <w:webHidden/>
          </w:rPr>
          <w:fldChar w:fldCharType="separate"/>
        </w:r>
        <w:r w:rsidR="001D471E">
          <w:rPr>
            <w:webHidden/>
          </w:rPr>
          <w:t>34</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97" w:history="1">
        <w:r w:rsidR="001D471E" w:rsidRPr="00046E1E">
          <w:rPr>
            <w:rStyle w:val="Lienhypertexte"/>
            <w:rFonts w:cs="Arial"/>
            <w:lang w:val="en-US"/>
          </w:rPr>
          <w:t>7.1</w:t>
        </w:r>
        <w:r w:rsidR="001D471E">
          <w:rPr>
            <w:rFonts w:asciiTheme="minorHAnsi" w:eastAsia="PMingLiU" w:hAnsiTheme="minorHAnsi" w:cstheme="minorBidi"/>
            <w:color w:val="auto"/>
            <w:lang w:val="fr-FR" w:eastAsia="zh-TW"/>
          </w:rPr>
          <w:tab/>
        </w:r>
        <w:r w:rsidR="001D471E" w:rsidRPr="00046E1E">
          <w:rPr>
            <w:rStyle w:val="Lienhypertexte"/>
            <w:rFonts w:cs="Arial"/>
            <w:lang w:val="en-US"/>
          </w:rPr>
          <w:t>Factory tests (workshop)</w:t>
        </w:r>
        <w:r w:rsidR="001D471E">
          <w:rPr>
            <w:webHidden/>
          </w:rPr>
          <w:tab/>
        </w:r>
        <w:r>
          <w:rPr>
            <w:webHidden/>
          </w:rPr>
          <w:fldChar w:fldCharType="begin"/>
        </w:r>
        <w:r w:rsidR="001D471E">
          <w:rPr>
            <w:webHidden/>
          </w:rPr>
          <w:instrText xml:space="preserve"> PAGEREF _Toc338159697 \h </w:instrText>
        </w:r>
        <w:r>
          <w:rPr>
            <w:webHidden/>
          </w:rPr>
        </w:r>
        <w:r>
          <w:rPr>
            <w:webHidden/>
          </w:rPr>
          <w:fldChar w:fldCharType="separate"/>
        </w:r>
        <w:r w:rsidR="001D471E">
          <w:rPr>
            <w:webHidden/>
          </w:rPr>
          <w:t>34</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698" w:history="1">
        <w:r w:rsidR="001D471E" w:rsidRPr="00046E1E">
          <w:rPr>
            <w:rStyle w:val="Lienhypertexte"/>
            <w:lang w:val="en-US"/>
          </w:rPr>
          <w:t>7.2</w:t>
        </w:r>
        <w:r w:rsidR="001D471E">
          <w:rPr>
            <w:rFonts w:asciiTheme="minorHAnsi" w:eastAsia="PMingLiU" w:hAnsiTheme="minorHAnsi" w:cstheme="minorBidi"/>
            <w:color w:val="auto"/>
            <w:lang w:val="fr-FR" w:eastAsia="zh-TW"/>
          </w:rPr>
          <w:tab/>
        </w:r>
        <w:r w:rsidR="001D471E" w:rsidRPr="00046E1E">
          <w:rPr>
            <w:rStyle w:val="Lienhypertexte"/>
            <w:lang w:val="en-US"/>
          </w:rPr>
          <w:t>Performance tests</w:t>
        </w:r>
        <w:r w:rsidR="001D471E">
          <w:rPr>
            <w:webHidden/>
          </w:rPr>
          <w:tab/>
        </w:r>
        <w:r>
          <w:rPr>
            <w:webHidden/>
          </w:rPr>
          <w:fldChar w:fldCharType="begin"/>
        </w:r>
        <w:r w:rsidR="001D471E">
          <w:rPr>
            <w:webHidden/>
          </w:rPr>
          <w:instrText xml:space="preserve"> PAGEREF _Toc338159698 \h </w:instrText>
        </w:r>
        <w:r>
          <w:rPr>
            <w:webHidden/>
          </w:rPr>
        </w:r>
        <w:r>
          <w:rPr>
            <w:webHidden/>
          </w:rPr>
          <w:fldChar w:fldCharType="separate"/>
        </w:r>
        <w:r w:rsidR="001D471E">
          <w:rPr>
            <w:webHidden/>
          </w:rPr>
          <w:t>34</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699" w:history="1">
        <w:r w:rsidR="001D471E" w:rsidRPr="00046E1E">
          <w:rPr>
            <w:rStyle w:val="Lienhypertexte"/>
            <w:lang w:val="en-US"/>
          </w:rPr>
          <w:t>8.</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lang w:val="en-US"/>
          </w:rPr>
          <w:t>Spare parts and special tools</w:t>
        </w:r>
        <w:r w:rsidR="001D471E">
          <w:rPr>
            <w:webHidden/>
          </w:rPr>
          <w:tab/>
        </w:r>
        <w:r>
          <w:rPr>
            <w:webHidden/>
          </w:rPr>
          <w:fldChar w:fldCharType="begin"/>
        </w:r>
        <w:r w:rsidR="001D471E">
          <w:rPr>
            <w:webHidden/>
          </w:rPr>
          <w:instrText xml:space="preserve"> PAGEREF _Toc338159699 \h </w:instrText>
        </w:r>
        <w:r>
          <w:rPr>
            <w:webHidden/>
          </w:rPr>
        </w:r>
        <w:r>
          <w:rPr>
            <w:webHidden/>
          </w:rPr>
          <w:fldChar w:fldCharType="separate"/>
        </w:r>
        <w:r w:rsidR="001D471E">
          <w:rPr>
            <w:webHidden/>
          </w:rPr>
          <w:t>38</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700" w:history="1">
        <w:r w:rsidR="001D471E" w:rsidRPr="00046E1E">
          <w:rPr>
            <w:rStyle w:val="Lienhypertexte"/>
            <w:lang w:val="en-US"/>
          </w:rPr>
          <w:t>8.1</w:t>
        </w:r>
        <w:r w:rsidR="001D471E">
          <w:rPr>
            <w:rFonts w:asciiTheme="minorHAnsi" w:eastAsia="PMingLiU" w:hAnsiTheme="minorHAnsi" w:cstheme="minorBidi"/>
            <w:color w:val="auto"/>
            <w:lang w:val="fr-FR" w:eastAsia="zh-TW"/>
          </w:rPr>
          <w:tab/>
        </w:r>
        <w:r w:rsidR="001D471E" w:rsidRPr="00046E1E">
          <w:rPr>
            <w:rStyle w:val="Lienhypertexte"/>
            <w:lang w:val="en-US"/>
          </w:rPr>
          <w:t>Spare parts</w:t>
        </w:r>
        <w:r w:rsidR="001D471E">
          <w:rPr>
            <w:webHidden/>
          </w:rPr>
          <w:tab/>
        </w:r>
        <w:r>
          <w:rPr>
            <w:webHidden/>
          </w:rPr>
          <w:fldChar w:fldCharType="begin"/>
        </w:r>
        <w:r w:rsidR="001D471E">
          <w:rPr>
            <w:webHidden/>
          </w:rPr>
          <w:instrText xml:space="preserve"> PAGEREF _Toc338159700 \h </w:instrText>
        </w:r>
        <w:r>
          <w:rPr>
            <w:webHidden/>
          </w:rPr>
        </w:r>
        <w:r>
          <w:rPr>
            <w:webHidden/>
          </w:rPr>
          <w:fldChar w:fldCharType="separate"/>
        </w:r>
        <w:r w:rsidR="001D471E">
          <w:rPr>
            <w:webHidden/>
          </w:rPr>
          <w:t>38</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701" w:history="1">
        <w:r w:rsidR="001D471E" w:rsidRPr="00046E1E">
          <w:rPr>
            <w:rStyle w:val="Lienhypertexte"/>
            <w:lang w:val="en-US"/>
          </w:rPr>
          <w:t>8.2</w:t>
        </w:r>
        <w:r w:rsidR="001D471E">
          <w:rPr>
            <w:rFonts w:asciiTheme="minorHAnsi" w:eastAsia="PMingLiU" w:hAnsiTheme="minorHAnsi" w:cstheme="minorBidi"/>
            <w:color w:val="auto"/>
            <w:lang w:val="fr-FR" w:eastAsia="zh-TW"/>
          </w:rPr>
          <w:tab/>
        </w:r>
        <w:r w:rsidR="001D471E" w:rsidRPr="00046E1E">
          <w:rPr>
            <w:rStyle w:val="Lienhypertexte"/>
            <w:lang w:val="en-US"/>
          </w:rPr>
          <w:t>Special tools</w:t>
        </w:r>
        <w:r w:rsidR="001D471E">
          <w:rPr>
            <w:webHidden/>
          </w:rPr>
          <w:tab/>
        </w:r>
        <w:r>
          <w:rPr>
            <w:webHidden/>
          </w:rPr>
          <w:fldChar w:fldCharType="begin"/>
        </w:r>
        <w:r w:rsidR="001D471E">
          <w:rPr>
            <w:webHidden/>
          </w:rPr>
          <w:instrText xml:space="preserve"> PAGEREF _Toc338159701 \h </w:instrText>
        </w:r>
        <w:r>
          <w:rPr>
            <w:webHidden/>
          </w:rPr>
        </w:r>
        <w:r>
          <w:rPr>
            <w:webHidden/>
          </w:rPr>
          <w:fldChar w:fldCharType="separate"/>
        </w:r>
        <w:r w:rsidR="001D471E">
          <w:rPr>
            <w:webHidden/>
          </w:rPr>
          <w:t>39</w:t>
        </w:r>
        <w:r>
          <w:rPr>
            <w:webHidden/>
          </w:rPr>
          <w:fldChar w:fldCharType="end"/>
        </w:r>
      </w:hyperlink>
    </w:p>
    <w:p w:rsidR="001D471E" w:rsidRDefault="00660ED5">
      <w:pPr>
        <w:pStyle w:val="TM1"/>
        <w:rPr>
          <w:rFonts w:asciiTheme="minorHAnsi" w:eastAsia="PMingLiU" w:hAnsiTheme="minorHAnsi" w:cstheme="minorBidi"/>
          <w:b w:val="0"/>
          <w:bCs w:val="0"/>
          <w:color w:val="auto"/>
          <w:sz w:val="22"/>
          <w:szCs w:val="22"/>
          <w:lang w:val="fr-FR" w:eastAsia="zh-TW"/>
        </w:rPr>
      </w:pPr>
      <w:hyperlink w:anchor="_Toc338159702" w:history="1">
        <w:r w:rsidR="001D471E" w:rsidRPr="00046E1E">
          <w:rPr>
            <w:rStyle w:val="Lienhypertexte"/>
            <w:lang w:val="en-US"/>
          </w:rPr>
          <w:t>9.</w:t>
        </w:r>
        <w:r w:rsidR="001D471E">
          <w:rPr>
            <w:rFonts w:asciiTheme="minorHAnsi" w:eastAsia="PMingLiU" w:hAnsiTheme="minorHAnsi" w:cstheme="minorBidi"/>
            <w:b w:val="0"/>
            <w:bCs w:val="0"/>
            <w:color w:val="auto"/>
            <w:sz w:val="22"/>
            <w:szCs w:val="22"/>
            <w:lang w:val="fr-FR" w:eastAsia="zh-TW"/>
          </w:rPr>
          <w:tab/>
        </w:r>
        <w:r w:rsidR="001D471E" w:rsidRPr="00046E1E">
          <w:rPr>
            <w:rStyle w:val="Lienhypertexte"/>
            <w:lang w:val="en-US"/>
          </w:rPr>
          <w:t>Preparation for shipment</w:t>
        </w:r>
        <w:r w:rsidR="001D471E">
          <w:rPr>
            <w:webHidden/>
          </w:rPr>
          <w:tab/>
        </w:r>
        <w:r>
          <w:rPr>
            <w:webHidden/>
          </w:rPr>
          <w:fldChar w:fldCharType="begin"/>
        </w:r>
        <w:r w:rsidR="001D471E">
          <w:rPr>
            <w:webHidden/>
          </w:rPr>
          <w:instrText xml:space="preserve"> PAGEREF _Toc338159702 \h </w:instrText>
        </w:r>
        <w:r>
          <w:rPr>
            <w:webHidden/>
          </w:rPr>
        </w:r>
        <w:r>
          <w:rPr>
            <w:webHidden/>
          </w:rPr>
          <w:fldChar w:fldCharType="separate"/>
        </w:r>
        <w:r w:rsidR="001D471E">
          <w:rPr>
            <w:webHidden/>
          </w:rPr>
          <w:t>41</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703" w:history="1">
        <w:r w:rsidR="001D471E" w:rsidRPr="00046E1E">
          <w:rPr>
            <w:rStyle w:val="Lienhypertexte"/>
            <w:lang w:val="en-US"/>
          </w:rPr>
          <w:t>9.1</w:t>
        </w:r>
        <w:r w:rsidR="001D471E">
          <w:rPr>
            <w:rFonts w:asciiTheme="minorHAnsi" w:eastAsia="PMingLiU" w:hAnsiTheme="minorHAnsi" w:cstheme="minorBidi"/>
            <w:color w:val="auto"/>
            <w:lang w:val="fr-FR" w:eastAsia="zh-TW"/>
          </w:rPr>
          <w:tab/>
        </w:r>
        <w:r w:rsidR="001D471E" w:rsidRPr="00046E1E">
          <w:rPr>
            <w:rStyle w:val="Lienhypertexte"/>
            <w:lang w:val="en-US"/>
          </w:rPr>
          <w:t>Preservation</w:t>
        </w:r>
        <w:r w:rsidR="001D471E">
          <w:rPr>
            <w:webHidden/>
          </w:rPr>
          <w:tab/>
        </w:r>
        <w:r>
          <w:rPr>
            <w:webHidden/>
          </w:rPr>
          <w:fldChar w:fldCharType="begin"/>
        </w:r>
        <w:r w:rsidR="001D471E">
          <w:rPr>
            <w:webHidden/>
          </w:rPr>
          <w:instrText xml:space="preserve"> PAGEREF _Toc338159703 \h </w:instrText>
        </w:r>
        <w:r>
          <w:rPr>
            <w:webHidden/>
          </w:rPr>
        </w:r>
        <w:r>
          <w:rPr>
            <w:webHidden/>
          </w:rPr>
          <w:fldChar w:fldCharType="separate"/>
        </w:r>
        <w:r w:rsidR="001D471E">
          <w:rPr>
            <w:webHidden/>
          </w:rPr>
          <w:t>41</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704" w:history="1">
        <w:r w:rsidR="001D471E" w:rsidRPr="00046E1E">
          <w:rPr>
            <w:rStyle w:val="Lienhypertexte"/>
            <w:lang w:val="en-US"/>
          </w:rPr>
          <w:t>9.2</w:t>
        </w:r>
        <w:r w:rsidR="001D471E">
          <w:rPr>
            <w:rFonts w:asciiTheme="minorHAnsi" w:eastAsia="PMingLiU" w:hAnsiTheme="minorHAnsi" w:cstheme="minorBidi"/>
            <w:color w:val="auto"/>
            <w:lang w:val="fr-FR" w:eastAsia="zh-TW"/>
          </w:rPr>
          <w:tab/>
        </w:r>
        <w:r w:rsidR="001D471E" w:rsidRPr="00046E1E">
          <w:rPr>
            <w:rStyle w:val="Lienhypertexte"/>
            <w:lang w:val="en-US"/>
          </w:rPr>
          <w:t>Packing</w:t>
        </w:r>
        <w:r w:rsidR="001D471E">
          <w:rPr>
            <w:webHidden/>
          </w:rPr>
          <w:tab/>
        </w:r>
        <w:r>
          <w:rPr>
            <w:webHidden/>
          </w:rPr>
          <w:fldChar w:fldCharType="begin"/>
        </w:r>
        <w:r w:rsidR="001D471E">
          <w:rPr>
            <w:webHidden/>
          </w:rPr>
          <w:instrText xml:space="preserve"> PAGEREF _Toc338159704 \h </w:instrText>
        </w:r>
        <w:r>
          <w:rPr>
            <w:webHidden/>
          </w:rPr>
        </w:r>
        <w:r>
          <w:rPr>
            <w:webHidden/>
          </w:rPr>
          <w:fldChar w:fldCharType="separate"/>
        </w:r>
        <w:r w:rsidR="001D471E">
          <w:rPr>
            <w:webHidden/>
          </w:rPr>
          <w:t>44</w:t>
        </w:r>
        <w:r>
          <w:rPr>
            <w:webHidden/>
          </w:rPr>
          <w:fldChar w:fldCharType="end"/>
        </w:r>
      </w:hyperlink>
    </w:p>
    <w:p w:rsidR="001D471E" w:rsidRDefault="00660ED5">
      <w:pPr>
        <w:pStyle w:val="TM2"/>
        <w:rPr>
          <w:rFonts w:asciiTheme="minorHAnsi" w:eastAsia="PMingLiU" w:hAnsiTheme="minorHAnsi" w:cstheme="minorBidi"/>
          <w:color w:val="auto"/>
          <w:lang w:val="fr-FR" w:eastAsia="zh-TW"/>
        </w:rPr>
      </w:pPr>
      <w:hyperlink w:anchor="_Toc338159705" w:history="1">
        <w:r w:rsidR="001D471E" w:rsidRPr="00046E1E">
          <w:rPr>
            <w:rStyle w:val="Lienhypertexte"/>
            <w:lang w:val="en-US"/>
          </w:rPr>
          <w:t>9.3</w:t>
        </w:r>
        <w:r w:rsidR="001D471E">
          <w:rPr>
            <w:rFonts w:asciiTheme="minorHAnsi" w:eastAsia="PMingLiU" w:hAnsiTheme="minorHAnsi" w:cstheme="minorBidi"/>
            <w:color w:val="auto"/>
            <w:lang w:val="fr-FR" w:eastAsia="zh-TW"/>
          </w:rPr>
          <w:tab/>
        </w:r>
        <w:r w:rsidR="001D471E" w:rsidRPr="00046E1E">
          <w:rPr>
            <w:rStyle w:val="Lienhypertexte"/>
            <w:lang w:val="en-US"/>
          </w:rPr>
          <w:t>Transportation</w:t>
        </w:r>
        <w:r w:rsidR="001D471E">
          <w:rPr>
            <w:webHidden/>
          </w:rPr>
          <w:tab/>
        </w:r>
        <w:r>
          <w:rPr>
            <w:webHidden/>
          </w:rPr>
          <w:fldChar w:fldCharType="begin"/>
        </w:r>
        <w:r w:rsidR="001D471E">
          <w:rPr>
            <w:webHidden/>
          </w:rPr>
          <w:instrText xml:space="preserve"> PAGEREF _Toc338159705 \h </w:instrText>
        </w:r>
        <w:r>
          <w:rPr>
            <w:webHidden/>
          </w:rPr>
        </w:r>
        <w:r>
          <w:rPr>
            <w:webHidden/>
          </w:rPr>
          <w:fldChar w:fldCharType="separate"/>
        </w:r>
        <w:r w:rsidR="001D471E">
          <w:rPr>
            <w:webHidden/>
          </w:rPr>
          <w:t>45</w:t>
        </w:r>
        <w:r>
          <w:rPr>
            <w:webHidden/>
          </w:rPr>
          <w:fldChar w:fldCharType="end"/>
        </w:r>
      </w:hyperlink>
    </w:p>
    <w:p w:rsidR="001D471E" w:rsidRDefault="00660ED5">
      <w:pPr>
        <w:pStyle w:val="TM3"/>
        <w:tabs>
          <w:tab w:val="left" w:pos="1559"/>
        </w:tabs>
        <w:rPr>
          <w:rFonts w:asciiTheme="minorHAnsi" w:eastAsia="PMingLiU" w:hAnsiTheme="minorHAnsi" w:cstheme="minorBidi"/>
          <w:noProof/>
          <w:color w:val="auto"/>
          <w:lang w:val="fr-FR" w:eastAsia="zh-TW"/>
        </w:rPr>
      </w:pPr>
      <w:hyperlink w:anchor="_Toc338159706" w:history="1">
        <w:r w:rsidR="001D471E" w:rsidRPr="00046E1E">
          <w:rPr>
            <w:rStyle w:val="Lienhypertexte"/>
            <w:noProof/>
            <w:lang w:val="en-US"/>
          </w:rPr>
          <w:t>Appendix 1</w:t>
        </w:r>
        <w:r w:rsidR="001D471E">
          <w:rPr>
            <w:rFonts w:asciiTheme="minorHAnsi" w:eastAsia="PMingLiU" w:hAnsiTheme="minorHAnsi" w:cstheme="minorBidi"/>
            <w:noProof/>
            <w:color w:val="auto"/>
            <w:lang w:val="fr-FR" w:eastAsia="zh-TW"/>
          </w:rPr>
          <w:tab/>
        </w:r>
        <w:r w:rsidR="001D471E" w:rsidRPr="00046E1E">
          <w:rPr>
            <w:rStyle w:val="Lienhypertexte"/>
            <w:noProof/>
            <w:lang w:val="en-US"/>
          </w:rPr>
          <w:t>Definitions and abbreviations</w:t>
        </w:r>
        <w:r w:rsidR="001D471E">
          <w:rPr>
            <w:noProof/>
            <w:webHidden/>
          </w:rPr>
          <w:tab/>
        </w:r>
        <w:r>
          <w:rPr>
            <w:noProof/>
            <w:webHidden/>
          </w:rPr>
          <w:fldChar w:fldCharType="begin"/>
        </w:r>
        <w:r w:rsidR="001D471E">
          <w:rPr>
            <w:noProof/>
            <w:webHidden/>
          </w:rPr>
          <w:instrText xml:space="preserve"> PAGEREF _Toc338159706 \h </w:instrText>
        </w:r>
        <w:r>
          <w:rPr>
            <w:noProof/>
            <w:webHidden/>
          </w:rPr>
        </w:r>
        <w:r>
          <w:rPr>
            <w:noProof/>
            <w:webHidden/>
          </w:rPr>
          <w:fldChar w:fldCharType="separate"/>
        </w:r>
        <w:r w:rsidR="001D471E">
          <w:rPr>
            <w:noProof/>
            <w:webHidden/>
          </w:rPr>
          <w:t>47</w:t>
        </w:r>
        <w:r>
          <w:rPr>
            <w:noProof/>
            <w:webHidden/>
          </w:rPr>
          <w:fldChar w:fldCharType="end"/>
        </w:r>
      </w:hyperlink>
    </w:p>
    <w:p w:rsidR="001D471E" w:rsidRDefault="00660ED5">
      <w:pPr>
        <w:pStyle w:val="TM3"/>
        <w:tabs>
          <w:tab w:val="left" w:pos="1559"/>
        </w:tabs>
        <w:rPr>
          <w:rFonts w:asciiTheme="minorHAnsi" w:eastAsia="PMingLiU" w:hAnsiTheme="minorHAnsi" w:cstheme="minorBidi"/>
          <w:noProof/>
          <w:color w:val="auto"/>
          <w:lang w:val="fr-FR" w:eastAsia="zh-TW"/>
        </w:rPr>
      </w:pPr>
      <w:hyperlink w:anchor="_Toc338159707" w:history="1">
        <w:r w:rsidR="001D471E" w:rsidRPr="00046E1E">
          <w:rPr>
            <w:rStyle w:val="Lienhypertexte"/>
            <w:noProof/>
            <w:lang w:val="en-US"/>
          </w:rPr>
          <w:t>Appendix 2</w:t>
        </w:r>
        <w:r w:rsidR="001D471E">
          <w:rPr>
            <w:rFonts w:asciiTheme="minorHAnsi" w:eastAsia="PMingLiU" w:hAnsiTheme="minorHAnsi" w:cstheme="minorBidi"/>
            <w:noProof/>
            <w:color w:val="auto"/>
            <w:lang w:val="fr-FR" w:eastAsia="zh-TW"/>
          </w:rPr>
          <w:tab/>
        </w:r>
        <w:r w:rsidR="001D471E" w:rsidRPr="00046E1E">
          <w:rPr>
            <w:rStyle w:val="Lienhypertexte"/>
            <w:noProof/>
            <w:lang w:val="en-US"/>
          </w:rPr>
          <w:t>Baseplate installation</w:t>
        </w:r>
        <w:r w:rsidR="001D471E">
          <w:rPr>
            <w:noProof/>
            <w:webHidden/>
          </w:rPr>
          <w:tab/>
        </w:r>
        <w:r>
          <w:rPr>
            <w:noProof/>
            <w:webHidden/>
          </w:rPr>
          <w:fldChar w:fldCharType="begin"/>
        </w:r>
        <w:r w:rsidR="001D471E">
          <w:rPr>
            <w:noProof/>
            <w:webHidden/>
          </w:rPr>
          <w:instrText xml:space="preserve"> PAGEREF _Toc338159707 \h </w:instrText>
        </w:r>
        <w:r>
          <w:rPr>
            <w:noProof/>
            <w:webHidden/>
          </w:rPr>
        </w:r>
        <w:r>
          <w:rPr>
            <w:noProof/>
            <w:webHidden/>
          </w:rPr>
          <w:fldChar w:fldCharType="separate"/>
        </w:r>
        <w:r w:rsidR="001D471E">
          <w:rPr>
            <w:noProof/>
            <w:webHidden/>
          </w:rPr>
          <w:t>48</w:t>
        </w:r>
        <w:r>
          <w:rPr>
            <w:noProof/>
            <w:webHidden/>
          </w:rPr>
          <w:fldChar w:fldCharType="end"/>
        </w:r>
      </w:hyperlink>
    </w:p>
    <w:p w:rsidR="001D471E" w:rsidRDefault="00660ED5">
      <w:pPr>
        <w:pStyle w:val="TM3"/>
        <w:tabs>
          <w:tab w:val="left" w:pos="1559"/>
        </w:tabs>
        <w:rPr>
          <w:rFonts w:asciiTheme="minorHAnsi" w:eastAsia="PMingLiU" w:hAnsiTheme="minorHAnsi" w:cstheme="minorBidi"/>
          <w:noProof/>
          <w:color w:val="auto"/>
          <w:lang w:val="fr-FR" w:eastAsia="zh-TW"/>
        </w:rPr>
      </w:pPr>
      <w:hyperlink w:anchor="_Toc338159708" w:history="1">
        <w:r w:rsidR="001D471E" w:rsidRPr="00046E1E">
          <w:rPr>
            <w:rStyle w:val="Lienhypertexte"/>
            <w:noProof/>
            <w:lang w:val="en-US"/>
          </w:rPr>
          <w:t>Appendix 3</w:t>
        </w:r>
        <w:r w:rsidR="001D471E">
          <w:rPr>
            <w:rFonts w:asciiTheme="minorHAnsi" w:eastAsia="PMingLiU" w:hAnsiTheme="minorHAnsi" w:cstheme="minorBidi"/>
            <w:noProof/>
            <w:color w:val="auto"/>
            <w:lang w:val="fr-FR" w:eastAsia="zh-TW"/>
          </w:rPr>
          <w:tab/>
        </w:r>
        <w:r w:rsidR="001D471E" w:rsidRPr="00046E1E">
          <w:rPr>
            <w:rStyle w:val="Lienhypertexte"/>
            <w:noProof/>
            <w:lang w:val="en-US"/>
          </w:rPr>
          <w:t>Vendor Document Register (VDR)</w:t>
        </w:r>
        <w:r w:rsidR="001D471E">
          <w:rPr>
            <w:noProof/>
            <w:webHidden/>
          </w:rPr>
          <w:tab/>
        </w:r>
        <w:r>
          <w:rPr>
            <w:noProof/>
            <w:webHidden/>
          </w:rPr>
          <w:fldChar w:fldCharType="begin"/>
        </w:r>
        <w:r w:rsidR="001D471E">
          <w:rPr>
            <w:noProof/>
            <w:webHidden/>
          </w:rPr>
          <w:instrText xml:space="preserve"> PAGEREF _Toc338159708 \h </w:instrText>
        </w:r>
        <w:r>
          <w:rPr>
            <w:noProof/>
            <w:webHidden/>
          </w:rPr>
        </w:r>
        <w:r>
          <w:rPr>
            <w:noProof/>
            <w:webHidden/>
          </w:rPr>
          <w:fldChar w:fldCharType="separate"/>
        </w:r>
        <w:r w:rsidR="001D471E">
          <w:rPr>
            <w:noProof/>
            <w:webHidden/>
          </w:rPr>
          <w:t>49</w:t>
        </w:r>
        <w:r>
          <w:rPr>
            <w:noProof/>
            <w:webHidden/>
          </w:rPr>
          <w:fldChar w:fldCharType="end"/>
        </w:r>
      </w:hyperlink>
    </w:p>
    <w:p w:rsidR="001D471E" w:rsidRDefault="00660ED5">
      <w:pPr>
        <w:pStyle w:val="TM3"/>
        <w:tabs>
          <w:tab w:val="left" w:pos="1559"/>
        </w:tabs>
        <w:rPr>
          <w:rFonts w:asciiTheme="minorHAnsi" w:eastAsia="PMingLiU" w:hAnsiTheme="minorHAnsi" w:cstheme="minorBidi"/>
          <w:noProof/>
          <w:color w:val="auto"/>
          <w:lang w:val="fr-FR" w:eastAsia="zh-TW"/>
        </w:rPr>
      </w:pPr>
      <w:hyperlink w:anchor="_Toc338159709" w:history="1">
        <w:r w:rsidR="001D471E" w:rsidRPr="00046E1E">
          <w:rPr>
            <w:rStyle w:val="Lienhypertexte"/>
            <w:noProof/>
          </w:rPr>
          <w:t>Appendix 4</w:t>
        </w:r>
        <w:r w:rsidR="001D471E">
          <w:rPr>
            <w:rFonts w:asciiTheme="minorHAnsi" w:eastAsia="PMingLiU" w:hAnsiTheme="minorHAnsi" w:cstheme="minorBidi"/>
            <w:noProof/>
            <w:color w:val="auto"/>
            <w:lang w:val="fr-FR" w:eastAsia="zh-TW"/>
          </w:rPr>
          <w:tab/>
        </w:r>
        <w:r w:rsidR="001D471E" w:rsidRPr="00046E1E">
          <w:rPr>
            <w:rStyle w:val="Lienhypertexte"/>
            <w:noProof/>
            <w:lang w:val="en-US"/>
          </w:rPr>
          <w:t>Minimum inspection requirements</w:t>
        </w:r>
        <w:r w:rsidR="001D471E">
          <w:rPr>
            <w:noProof/>
            <w:webHidden/>
          </w:rPr>
          <w:tab/>
        </w:r>
        <w:r>
          <w:rPr>
            <w:noProof/>
            <w:webHidden/>
          </w:rPr>
          <w:fldChar w:fldCharType="begin"/>
        </w:r>
        <w:r w:rsidR="001D471E">
          <w:rPr>
            <w:noProof/>
            <w:webHidden/>
          </w:rPr>
          <w:instrText xml:space="preserve"> PAGEREF _Toc338159709 \h </w:instrText>
        </w:r>
        <w:r>
          <w:rPr>
            <w:noProof/>
            <w:webHidden/>
          </w:rPr>
        </w:r>
        <w:r>
          <w:rPr>
            <w:noProof/>
            <w:webHidden/>
          </w:rPr>
          <w:fldChar w:fldCharType="separate"/>
        </w:r>
        <w:r w:rsidR="001D471E">
          <w:rPr>
            <w:noProof/>
            <w:webHidden/>
          </w:rPr>
          <w:t>52</w:t>
        </w:r>
        <w:r>
          <w:rPr>
            <w:noProof/>
            <w:webHidden/>
          </w:rPr>
          <w:fldChar w:fldCharType="end"/>
        </w:r>
      </w:hyperlink>
    </w:p>
    <w:p w:rsidR="001D471E" w:rsidRDefault="00660ED5">
      <w:pPr>
        <w:pStyle w:val="TM3"/>
        <w:tabs>
          <w:tab w:val="left" w:pos="1559"/>
        </w:tabs>
        <w:rPr>
          <w:rFonts w:asciiTheme="minorHAnsi" w:eastAsia="PMingLiU" w:hAnsiTheme="minorHAnsi" w:cstheme="minorBidi"/>
          <w:noProof/>
          <w:color w:val="auto"/>
          <w:lang w:val="fr-FR" w:eastAsia="zh-TW"/>
        </w:rPr>
      </w:pPr>
      <w:hyperlink w:anchor="_Toc338159710" w:history="1">
        <w:r w:rsidR="001D471E" w:rsidRPr="00046E1E">
          <w:rPr>
            <w:rStyle w:val="Lienhypertexte"/>
            <w:noProof/>
            <w:lang w:val="en-US"/>
          </w:rPr>
          <w:t>Appendix 5</w:t>
        </w:r>
        <w:r w:rsidR="001D471E">
          <w:rPr>
            <w:rFonts w:asciiTheme="minorHAnsi" w:eastAsia="PMingLiU" w:hAnsiTheme="minorHAnsi" w:cstheme="minorBidi"/>
            <w:noProof/>
            <w:color w:val="auto"/>
            <w:lang w:val="fr-FR" w:eastAsia="zh-TW"/>
          </w:rPr>
          <w:tab/>
        </w:r>
        <w:r w:rsidR="001D471E" w:rsidRPr="00046E1E">
          <w:rPr>
            <w:rStyle w:val="Lienhypertexte"/>
            <w:noProof/>
            <w:lang w:val="en-US"/>
          </w:rPr>
          <w:t>Deviations to the contractual documents</w:t>
        </w:r>
        <w:r w:rsidR="001D471E">
          <w:rPr>
            <w:noProof/>
            <w:webHidden/>
          </w:rPr>
          <w:tab/>
        </w:r>
        <w:r>
          <w:rPr>
            <w:noProof/>
            <w:webHidden/>
          </w:rPr>
          <w:fldChar w:fldCharType="begin"/>
        </w:r>
        <w:r w:rsidR="001D471E">
          <w:rPr>
            <w:noProof/>
            <w:webHidden/>
          </w:rPr>
          <w:instrText xml:space="preserve"> PAGEREF _Toc338159710 \h </w:instrText>
        </w:r>
        <w:r>
          <w:rPr>
            <w:noProof/>
            <w:webHidden/>
          </w:rPr>
        </w:r>
        <w:r>
          <w:rPr>
            <w:noProof/>
            <w:webHidden/>
          </w:rPr>
          <w:fldChar w:fldCharType="separate"/>
        </w:r>
        <w:r w:rsidR="001D471E">
          <w:rPr>
            <w:noProof/>
            <w:webHidden/>
          </w:rPr>
          <w:t>53</w:t>
        </w:r>
        <w:r>
          <w:rPr>
            <w:noProof/>
            <w:webHidden/>
          </w:rPr>
          <w:fldChar w:fldCharType="end"/>
        </w:r>
      </w:hyperlink>
    </w:p>
    <w:p w:rsidR="001D471E" w:rsidRDefault="00660ED5">
      <w:pPr>
        <w:pStyle w:val="TM3"/>
        <w:tabs>
          <w:tab w:val="left" w:pos="1559"/>
        </w:tabs>
        <w:rPr>
          <w:rFonts w:asciiTheme="minorHAnsi" w:eastAsia="PMingLiU" w:hAnsiTheme="minorHAnsi" w:cstheme="minorBidi"/>
          <w:noProof/>
          <w:color w:val="auto"/>
          <w:lang w:val="fr-FR" w:eastAsia="zh-TW"/>
        </w:rPr>
      </w:pPr>
      <w:hyperlink w:anchor="_Toc338159711" w:history="1">
        <w:r w:rsidR="001D471E" w:rsidRPr="00046E1E">
          <w:rPr>
            <w:rStyle w:val="Lienhypertexte"/>
            <w:noProof/>
            <w:lang w:val="en-US"/>
          </w:rPr>
          <w:t>Appendix 6</w:t>
        </w:r>
        <w:r w:rsidR="001D471E">
          <w:rPr>
            <w:rFonts w:asciiTheme="minorHAnsi" w:eastAsia="PMingLiU" w:hAnsiTheme="minorHAnsi" w:cstheme="minorBidi"/>
            <w:noProof/>
            <w:color w:val="auto"/>
            <w:lang w:val="fr-FR" w:eastAsia="zh-TW"/>
          </w:rPr>
          <w:tab/>
        </w:r>
        <w:r w:rsidR="001D471E" w:rsidRPr="00046E1E">
          <w:rPr>
            <w:rStyle w:val="Lienhypertexte"/>
            <w:noProof/>
            <w:lang w:val="en-US"/>
          </w:rPr>
          <w:t>Data Sheet</w:t>
        </w:r>
        <w:r w:rsidR="001D471E">
          <w:rPr>
            <w:noProof/>
            <w:webHidden/>
          </w:rPr>
          <w:tab/>
        </w:r>
        <w:r>
          <w:rPr>
            <w:noProof/>
            <w:webHidden/>
          </w:rPr>
          <w:fldChar w:fldCharType="begin"/>
        </w:r>
        <w:r w:rsidR="001D471E">
          <w:rPr>
            <w:noProof/>
            <w:webHidden/>
          </w:rPr>
          <w:instrText xml:space="preserve"> PAGEREF _Toc338159711 \h </w:instrText>
        </w:r>
        <w:r>
          <w:rPr>
            <w:noProof/>
            <w:webHidden/>
          </w:rPr>
        </w:r>
        <w:r>
          <w:rPr>
            <w:noProof/>
            <w:webHidden/>
          </w:rPr>
          <w:fldChar w:fldCharType="separate"/>
        </w:r>
        <w:r w:rsidR="001D471E">
          <w:rPr>
            <w:noProof/>
            <w:webHidden/>
          </w:rPr>
          <w:t>54</w:t>
        </w:r>
        <w:r>
          <w:rPr>
            <w:noProof/>
            <w:webHidden/>
          </w:rPr>
          <w:fldChar w:fldCharType="end"/>
        </w:r>
      </w:hyperlink>
    </w:p>
    <w:p w:rsidR="00686E91" w:rsidRDefault="00660ED5">
      <w:r w:rsidRPr="00E0364E">
        <w:fldChar w:fldCharType="end"/>
      </w:r>
    </w:p>
    <w:p w:rsidR="005258BB" w:rsidRPr="00E87743" w:rsidRDefault="005258BB" w:rsidP="00377B8E">
      <w:pPr>
        <w:pStyle w:val="Titre1"/>
        <w:numPr>
          <w:ilvl w:val="0"/>
          <w:numId w:val="0"/>
        </w:numPr>
        <w:pBdr>
          <w:right w:val="single" w:sz="4" w:space="4" w:color="auto"/>
        </w:pBdr>
        <w:rPr>
          <w:lang w:val="en-US"/>
        </w:rPr>
      </w:pPr>
      <w:bookmarkStart w:id="10" w:name="_Toc329267677"/>
      <w:bookmarkStart w:id="11" w:name="_Toc332021978"/>
      <w:bookmarkStart w:id="12" w:name="_Toc338159673"/>
      <w:r w:rsidRPr="00E87743">
        <w:rPr>
          <w:lang w:val="en-US"/>
        </w:rPr>
        <w:lastRenderedPageBreak/>
        <w:t>Preamble</w:t>
      </w:r>
      <w:bookmarkEnd w:id="10"/>
      <w:bookmarkEnd w:id="11"/>
      <w:bookmarkEnd w:id="12"/>
    </w:p>
    <w:p w:rsidR="005258BB" w:rsidRPr="00E87743" w:rsidRDefault="005258BB" w:rsidP="005258BB">
      <w:pPr>
        <w:pBdr>
          <w:right w:val="single" w:sz="4" w:space="4" w:color="auto"/>
        </w:pBdr>
        <w:rPr>
          <w:lang w:val="en-US"/>
        </w:rPr>
      </w:pPr>
    </w:p>
    <w:p w:rsidR="00E0364E" w:rsidRPr="00E0364E" w:rsidRDefault="00E0364E" w:rsidP="00E0364E">
      <w:pPr>
        <w:pStyle w:val="Titre1"/>
        <w:tabs>
          <w:tab w:val="num" w:pos="360"/>
        </w:tabs>
      </w:pPr>
      <w:bookmarkStart w:id="13" w:name="_Toc504444060"/>
      <w:bookmarkStart w:id="14" w:name="_Toc73257089"/>
      <w:bookmarkStart w:id="15" w:name="_Toc84748586"/>
      <w:bookmarkStart w:id="16" w:name="_Toc138827665"/>
      <w:bookmarkStart w:id="17" w:name="_Toc338159674"/>
      <w:r w:rsidRPr="00E0364E">
        <w:lastRenderedPageBreak/>
        <w:t>Scope</w:t>
      </w:r>
      <w:bookmarkEnd w:id="13"/>
      <w:bookmarkEnd w:id="14"/>
      <w:bookmarkEnd w:id="15"/>
      <w:bookmarkEnd w:id="16"/>
      <w:bookmarkEnd w:id="17"/>
    </w:p>
    <w:p w:rsidR="005258BB" w:rsidRDefault="005258BB" w:rsidP="005258BB">
      <w:pPr>
        <w:pStyle w:val="Titre2"/>
        <w:rPr>
          <w:lang w:val="en-US"/>
        </w:rPr>
      </w:pPr>
      <w:bookmarkStart w:id="18" w:name="_Toc267661450"/>
      <w:bookmarkStart w:id="19" w:name="_Toc267917963"/>
      <w:bookmarkStart w:id="20" w:name="_Toc306609168"/>
      <w:bookmarkStart w:id="21" w:name="_Toc338159675"/>
      <w:r w:rsidRPr="00CB309B">
        <w:rPr>
          <w:lang w:val="en-US"/>
        </w:rPr>
        <w:t>Purpose</w:t>
      </w:r>
      <w:bookmarkEnd w:id="18"/>
      <w:bookmarkEnd w:id="19"/>
      <w:bookmarkEnd w:id="20"/>
      <w:bookmarkEnd w:id="21"/>
    </w:p>
    <w:p w:rsidR="005258BB" w:rsidRPr="001E7AE0" w:rsidRDefault="005258BB" w:rsidP="005258BB">
      <w:pPr>
        <w:rPr>
          <w:lang w:val="en-US"/>
        </w:rPr>
      </w:pPr>
      <w:r w:rsidRPr="003D00A8">
        <w:rPr>
          <w:lang w:val="en-US"/>
        </w:rPr>
        <w:t xml:space="preserve">This specification </w:t>
      </w:r>
      <w:r>
        <w:rPr>
          <w:lang w:val="en-US"/>
        </w:rPr>
        <w:t>defines the minimum design, fabrication, inspection and testing requirements for the supply of Essential D</w:t>
      </w:r>
      <w:r w:rsidRPr="00CB309B">
        <w:rPr>
          <w:lang w:val="en-US"/>
        </w:rPr>
        <w:t xml:space="preserve">iesel </w:t>
      </w:r>
      <w:r>
        <w:rPr>
          <w:lang w:val="en-US"/>
        </w:rPr>
        <w:t>G</w:t>
      </w:r>
      <w:r w:rsidRPr="00CB309B">
        <w:rPr>
          <w:lang w:val="en-US"/>
        </w:rPr>
        <w:t>enerator packages</w:t>
      </w:r>
      <w:r w:rsidRPr="003D00A8">
        <w:rPr>
          <w:lang w:val="en-US"/>
        </w:rPr>
        <w:t xml:space="preserve">. It is an exhaustive document detailing the scope of supply and the associated design rules requested by TOTAL E&amp;P for the procurement of </w:t>
      </w:r>
      <w:r>
        <w:rPr>
          <w:lang w:val="en-US"/>
        </w:rPr>
        <w:t>Essential D</w:t>
      </w:r>
      <w:r w:rsidRPr="00CB309B">
        <w:rPr>
          <w:lang w:val="en-US"/>
        </w:rPr>
        <w:t xml:space="preserve">iesel </w:t>
      </w:r>
      <w:r>
        <w:rPr>
          <w:lang w:val="en-US"/>
        </w:rPr>
        <w:t>G</w:t>
      </w:r>
      <w:r w:rsidRPr="00CB309B">
        <w:rPr>
          <w:lang w:val="en-US"/>
        </w:rPr>
        <w:t>enerator packages</w:t>
      </w:r>
      <w:r w:rsidRPr="003D00A8">
        <w:rPr>
          <w:lang w:val="en-US"/>
        </w:rPr>
        <w:t>.</w:t>
      </w:r>
    </w:p>
    <w:p w:rsidR="005258BB" w:rsidRDefault="005258BB" w:rsidP="005258BB">
      <w:pPr>
        <w:pStyle w:val="Titre2"/>
        <w:rPr>
          <w:lang w:val="en-US"/>
        </w:rPr>
      </w:pPr>
      <w:bookmarkStart w:id="22" w:name="_Toc267661451"/>
      <w:bookmarkStart w:id="23" w:name="_Toc267917964"/>
      <w:bookmarkStart w:id="24" w:name="_Toc306609169"/>
      <w:bookmarkStart w:id="25" w:name="_Toc338159676"/>
      <w:r w:rsidRPr="00CB309B">
        <w:rPr>
          <w:lang w:val="en-US"/>
        </w:rPr>
        <w:t>Application</w:t>
      </w:r>
      <w:bookmarkEnd w:id="22"/>
      <w:bookmarkEnd w:id="23"/>
      <w:bookmarkEnd w:id="24"/>
      <w:bookmarkEnd w:id="25"/>
    </w:p>
    <w:p w:rsidR="005258BB" w:rsidRDefault="005258BB" w:rsidP="005258BB">
      <w:pPr>
        <w:rPr>
          <w:lang w:val="en-US"/>
        </w:rPr>
      </w:pPr>
      <w:r w:rsidRPr="003D00A8">
        <w:rPr>
          <w:lang w:val="en-US"/>
        </w:rPr>
        <w:t xml:space="preserve">This document applies to the design of all </w:t>
      </w:r>
      <w:r>
        <w:rPr>
          <w:lang w:val="en-US"/>
        </w:rPr>
        <w:t xml:space="preserve">Essential </w:t>
      </w:r>
      <w:r w:rsidRPr="00CB309B">
        <w:rPr>
          <w:lang w:val="en-US"/>
        </w:rPr>
        <w:t>diesel engine driven generator packages</w:t>
      </w:r>
      <w:r w:rsidRPr="003D00A8">
        <w:rPr>
          <w:lang w:val="en-US"/>
        </w:rPr>
        <w:t xml:space="preserve">. It excludes any other type of </w:t>
      </w:r>
      <w:r>
        <w:rPr>
          <w:lang w:val="en-US"/>
        </w:rPr>
        <w:t>diesel engine driven generator</w:t>
      </w:r>
      <w:r w:rsidRPr="003D00A8">
        <w:rPr>
          <w:lang w:val="en-US"/>
        </w:rPr>
        <w:t>.</w:t>
      </w:r>
    </w:p>
    <w:p w:rsidR="005258BB" w:rsidRDefault="005258BB" w:rsidP="005258BB">
      <w:pPr>
        <w:pStyle w:val="Titre2"/>
        <w:rPr>
          <w:lang w:val="en-US"/>
        </w:rPr>
      </w:pPr>
      <w:bookmarkStart w:id="26" w:name="_Toc267661452"/>
      <w:bookmarkStart w:id="27" w:name="_Toc267917965"/>
      <w:bookmarkStart w:id="28" w:name="_Toc306609170"/>
      <w:bookmarkStart w:id="29" w:name="_Toc338159677"/>
      <w:r w:rsidRPr="00CB309B">
        <w:rPr>
          <w:lang w:val="en-US"/>
        </w:rPr>
        <w:t>General rules</w:t>
      </w:r>
      <w:bookmarkEnd w:id="26"/>
      <w:bookmarkEnd w:id="27"/>
      <w:bookmarkEnd w:id="28"/>
      <w:bookmarkEnd w:id="29"/>
    </w:p>
    <w:p w:rsidR="005258BB" w:rsidRPr="00E5395B" w:rsidRDefault="005258BB" w:rsidP="005258BB">
      <w:pPr>
        <w:rPr>
          <w:lang w:val="en-US"/>
        </w:rPr>
      </w:pPr>
      <w:r w:rsidRPr="00CB309B">
        <w:rPr>
          <w:lang w:val="en-US"/>
        </w:rPr>
        <w:t xml:space="preserve">All deviations from this specification or the documents referred to herein shall be stated in writing in the </w:t>
      </w:r>
      <w:r w:rsidR="00660ED5" w:rsidRPr="00CB309B">
        <w:rPr>
          <w:lang w:val="en-US"/>
        </w:rPr>
        <w:fldChar w:fldCharType="begin"/>
      </w:r>
      <w:r w:rsidRPr="00CB309B">
        <w:rPr>
          <w:lang w:val="en-US"/>
        </w:rPr>
        <w:instrText xml:space="preserve"> REF _Ref276469303 \r \h </w:instrText>
      </w:r>
      <w:r w:rsidR="00660ED5" w:rsidRPr="00CB309B">
        <w:rPr>
          <w:lang w:val="en-US"/>
        </w:rPr>
      </w:r>
      <w:r w:rsidR="00660ED5" w:rsidRPr="00CB309B">
        <w:rPr>
          <w:lang w:val="en-US"/>
        </w:rPr>
        <w:fldChar w:fldCharType="separate"/>
      </w:r>
      <w:r w:rsidR="00BC5072">
        <w:rPr>
          <w:lang w:val="en-US"/>
        </w:rPr>
        <w:t>Appendix 5</w:t>
      </w:r>
      <w:r w:rsidR="00660ED5" w:rsidRPr="00CB309B">
        <w:rPr>
          <w:lang w:val="en-US"/>
        </w:rPr>
        <w:fldChar w:fldCharType="end"/>
      </w:r>
      <w:r w:rsidRPr="00CB309B">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5258BB" w:rsidRDefault="005258BB" w:rsidP="005258BB">
      <w:pPr>
        <w:rPr>
          <w:lang w:val="en-US"/>
        </w:rPr>
      </w:pPr>
      <w:r w:rsidRPr="00CB309B">
        <w:rPr>
          <w:lang w:val="en-US"/>
        </w:rPr>
        <w:t>Where this specification, or any other project document, allows the Supplier to propose an “option”, the Supplier shall clearly state the selected option in his bid.</w:t>
      </w:r>
    </w:p>
    <w:p w:rsidR="005258BB" w:rsidRDefault="005258BB" w:rsidP="005258BB">
      <w:pPr>
        <w:rPr>
          <w:lang w:val="en-US"/>
        </w:rPr>
      </w:pPr>
      <w:r w:rsidRPr="00CB309B">
        <w:rPr>
          <w:lang w:val="en-US"/>
        </w:rPr>
        <w:t>In cases the Supplier provides outsourced equipment, he shall be responsible for the coordination of the Sub-Suppliers, and ensuring the full compatibility of all the equipment. In particular, they shall be compatible in terms of safety, environment, operability, dimensions, weight, performance, control, noise and vibration behavior.</w:t>
      </w:r>
    </w:p>
    <w:p w:rsidR="005258BB" w:rsidRDefault="005258BB" w:rsidP="005258BB">
      <w:pPr>
        <w:rPr>
          <w:lang w:val="en-US"/>
        </w:rPr>
      </w:pPr>
      <w:r w:rsidRPr="00CB309B">
        <w:rPr>
          <w:lang w:val="en-US"/>
        </w:rPr>
        <w:t>Components not mentioned in this specification that are necessary for the operation of the equipment or required by certifying agency, regulatory bodies or by law, shall be Supplier standard components.</w:t>
      </w:r>
    </w:p>
    <w:p w:rsidR="005258BB" w:rsidRDefault="005258BB" w:rsidP="005258BB">
      <w:pPr>
        <w:keepNext/>
        <w:pBdr>
          <w:top w:val="single" w:sz="18" w:space="1" w:color="FF0000"/>
          <w:left w:val="single" w:sz="18" w:space="4" w:color="FF0000"/>
          <w:bottom w:val="single" w:sz="18" w:space="1" w:color="FF0000"/>
          <w:right w:val="single" w:sz="18" w:space="4" w:color="FF0000"/>
        </w:pBdr>
        <w:rPr>
          <w:b/>
          <w:lang w:val="en-US"/>
        </w:rPr>
      </w:pPr>
      <w:r w:rsidRPr="00CB309B">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5258BB" w:rsidRDefault="005258BB" w:rsidP="005258BB">
      <w:pPr>
        <w:pBdr>
          <w:top w:val="single" w:sz="18" w:space="1" w:color="FF0000"/>
          <w:left w:val="single" w:sz="18" w:space="4" w:color="FF0000"/>
          <w:bottom w:val="single" w:sz="18" w:space="1" w:color="FF0000"/>
          <w:right w:val="single" w:sz="18" w:space="4" w:color="FF0000"/>
        </w:pBdr>
        <w:spacing w:before="0"/>
        <w:rPr>
          <w:b/>
          <w:lang w:val="en-US"/>
        </w:rPr>
      </w:pPr>
      <w:r w:rsidRPr="00CB309B">
        <w:rPr>
          <w:b/>
          <w:lang w:val="en-US"/>
        </w:rPr>
        <w:t>Then, the General Specification shall be attributed a Project reference number with the associated Project front page.</w:t>
      </w:r>
    </w:p>
    <w:p w:rsidR="005258BB" w:rsidRPr="00E87743" w:rsidRDefault="00660ED5" w:rsidP="005258BB">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type id="_x0000_t32" coordsize="21600,21600" o:spt="32" o:oned="t" path="m,l21600,21600e" filled="f">
            <v:path arrowok="t" fillok="f" o:connecttype="none"/>
            <o:lock v:ext="edit" shapetype="t"/>
          </v:shapetype>
          <v:shape id="_x0000_s1026" type="#_x0000_t32" style="position:absolute;left:0;text-align:left;margin-left:482.55pt;margin-top:-1.2pt;width:0;height:62pt;z-index:251658240" o:connectortype="straight"/>
        </w:pict>
      </w:r>
      <w:r w:rsidR="005258BB" w:rsidRPr="00E87743">
        <w:rPr>
          <w:b/>
          <w:lang w:val="en-US"/>
        </w:rPr>
        <w:t>Preamble shall be completed with the Project description (location, number of machines, etc.).</w:t>
      </w:r>
    </w:p>
    <w:p w:rsidR="005258BB" w:rsidRPr="00E87743" w:rsidRDefault="005258BB" w:rsidP="005258BB">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w:t>
      </w:r>
      <w:r w:rsidRPr="005258BB">
        <w:rPr>
          <w:b/>
          <w:lang w:val="en-US"/>
        </w:rPr>
        <w:t xml:space="preserve">the </w:t>
      </w:r>
      <w:fldSimple w:instr=" REF _Ref276469303 \r \h  \* MERGEFORMAT ">
        <w:r w:rsidR="00BC5072" w:rsidRPr="00BC5072">
          <w:rPr>
            <w:b/>
            <w:lang w:val="en-US"/>
          </w:rPr>
          <w:t>Appendix 5</w:t>
        </w:r>
      </w:fldSimple>
      <w:r w:rsidRPr="005258BB">
        <w:rPr>
          <w:b/>
          <w:lang w:val="en-US"/>
        </w:rPr>
        <w:t xml:space="preserve"> of</w:t>
      </w:r>
      <w:r w:rsidRPr="00E87743">
        <w:rPr>
          <w:b/>
          <w:lang w:val="en-US"/>
        </w:rPr>
        <w:t xml:space="preserve"> this specification.</w:t>
      </w:r>
    </w:p>
    <w:p w:rsidR="005258BB" w:rsidRDefault="005258BB" w:rsidP="005258BB">
      <w:pPr>
        <w:keepNext/>
        <w:rPr>
          <w:lang w:val="en-US"/>
        </w:rPr>
      </w:pPr>
      <w:r w:rsidRPr="00CB309B">
        <w:rPr>
          <w:lang w:val="en-US"/>
        </w:rPr>
        <w:t>This specification will then be issued in two steps:</w:t>
      </w:r>
    </w:p>
    <w:p w:rsidR="005258BB" w:rsidRDefault="005258BB" w:rsidP="005258BB">
      <w:pPr>
        <w:pStyle w:val="Listepuces"/>
        <w:keepNext/>
        <w:rPr>
          <w:rFonts w:eastAsia="SimSun"/>
        </w:rPr>
      </w:pPr>
      <w:r w:rsidRPr="00CB309B">
        <w:rPr>
          <w:rFonts w:eastAsia="SimSun"/>
        </w:rPr>
        <w:t>Issued “for inquiry”</w:t>
      </w:r>
    </w:p>
    <w:p w:rsidR="005258BB" w:rsidRDefault="005258BB" w:rsidP="005258BB">
      <w:pPr>
        <w:pStyle w:val="Listepuces"/>
        <w:rPr>
          <w:rFonts w:eastAsia="SimSun"/>
        </w:rPr>
      </w:pPr>
      <w:r w:rsidRPr="00CB309B">
        <w:rPr>
          <w:rFonts w:eastAsia="SimSun"/>
        </w:rPr>
        <w:t>Issued “for purchase”.</w:t>
      </w:r>
    </w:p>
    <w:p w:rsidR="005258BB" w:rsidRDefault="005258BB" w:rsidP="005258BB">
      <w:pPr>
        <w:keepNext/>
        <w:rPr>
          <w:lang w:val="en-US"/>
        </w:rPr>
      </w:pPr>
      <w:r w:rsidRPr="00CB309B">
        <w:rPr>
          <w:lang w:val="en-US"/>
        </w:rPr>
        <w:lastRenderedPageBreak/>
        <w:t>The applicable documents shall be considered in the following order:</w:t>
      </w:r>
    </w:p>
    <w:p w:rsidR="005258BB" w:rsidRDefault="005258BB" w:rsidP="005258BB">
      <w:pPr>
        <w:pStyle w:val="Listepuces"/>
        <w:keepNext/>
        <w:rPr>
          <w:rFonts w:eastAsia="SimSun"/>
        </w:rPr>
      </w:pPr>
      <w:r w:rsidRPr="00CB309B">
        <w:rPr>
          <w:rFonts w:eastAsia="SimSun"/>
        </w:rPr>
        <w:t>Local regulations</w:t>
      </w:r>
    </w:p>
    <w:p w:rsidR="00CD1032" w:rsidRDefault="00CD1032" w:rsidP="00CD1032">
      <w:pPr>
        <w:pStyle w:val="Listepuces"/>
        <w:keepNext/>
        <w:pBdr>
          <w:right w:val="single" w:sz="4" w:space="4" w:color="auto"/>
        </w:pBdr>
        <w:rPr>
          <w:color w:val="000000" w:themeColor="text1"/>
        </w:rPr>
      </w:pPr>
      <w:r>
        <w:rPr>
          <w:color w:val="000000" w:themeColor="text1"/>
        </w:rPr>
        <w:t>Classification Society Rules (If applicable)</w:t>
      </w:r>
    </w:p>
    <w:p w:rsidR="005258BB" w:rsidRPr="006477D2" w:rsidRDefault="005258BB" w:rsidP="005258BB">
      <w:pPr>
        <w:pStyle w:val="Listepuces"/>
        <w:tabs>
          <w:tab w:val="num" w:pos="644"/>
        </w:tabs>
      </w:pPr>
      <w:r w:rsidRPr="006477D2">
        <w:t>Frame agreement if available</w:t>
      </w:r>
      <w:r>
        <w:t xml:space="preserve"> </w:t>
      </w:r>
      <w:r w:rsidRPr="006477D2">
        <w:t>- Frame agreement: Applicable</w:t>
      </w:r>
      <w:r>
        <w:t xml:space="preserve"> </w:t>
      </w:r>
      <w:r w:rsidR="00660ED5">
        <w:rPr>
          <w:rFonts w:eastAsia="SimSu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65pt;height:12.1pt" o:ole="">
            <v:imagedata r:id="rId12" o:title=""/>
          </v:shape>
          <w:control r:id="rId13" w:name="OptionButton10" w:shapeid="_x0000_i1036"/>
        </w:object>
      </w:r>
      <w:r w:rsidRPr="006477D2">
        <w:t xml:space="preserve"> - Not applicable </w:t>
      </w:r>
      <w:r w:rsidR="00660ED5">
        <w:rPr>
          <w:rFonts w:eastAsia="SimSun"/>
        </w:rPr>
        <w:object w:dxaOrig="225" w:dyaOrig="225">
          <v:shape id="_x0000_i1038" type="#_x0000_t75" style="width:12.65pt;height:12.1pt" o:ole="">
            <v:imagedata r:id="rId14" o:title=""/>
          </v:shape>
          <w:control r:id="rId15" w:name="OptionButton101" w:shapeid="_x0000_i1038"/>
        </w:object>
      </w:r>
    </w:p>
    <w:p w:rsidR="005258BB" w:rsidRDefault="005258BB" w:rsidP="005258BB">
      <w:pPr>
        <w:pStyle w:val="Listepuces"/>
        <w:rPr>
          <w:rFonts w:eastAsia="SimSun"/>
        </w:rPr>
      </w:pPr>
      <w:r w:rsidRPr="00CB309B">
        <w:rPr>
          <w:rFonts w:eastAsia="SimSun"/>
        </w:rPr>
        <w:t>This completed specification and associated data sheets</w:t>
      </w:r>
    </w:p>
    <w:p w:rsidR="005258BB" w:rsidRDefault="005258BB" w:rsidP="005258BB">
      <w:pPr>
        <w:pStyle w:val="Listepuces"/>
        <w:rPr>
          <w:rFonts w:eastAsia="SimSun"/>
        </w:rPr>
      </w:pPr>
      <w:r w:rsidRPr="00CB309B">
        <w:rPr>
          <w:rFonts w:eastAsia="SimSun"/>
        </w:rPr>
        <w:t>Referenced General Specifications</w:t>
      </w:r>
    </w:p>
    <w:p w:rsidR="005258BB" w:rsidRDefault="005258BB" w:rsidP="005258BB">
      <w:pPr>
        <w:pStyle w:val="Listepuces"/>
        <w:keepNext/>
        <w:rPr>
          <w:rFonts w:eastAsia="SimSun"/>
        </w:rPr>
      </w:pPr>
      <w:r w:rsidRPr="00CB309B">
        <w:rPr>
          <w:rFonts w:eastAsia="SimSun"/>
        </w:rPr>
        <w:t>Referenced project specifications</w:t>
      </w:r>
    </w:p>
    <w:p w:rsidR="005258BB" w:rsidRDefault="005258BB" w:rsidP="005258BB">
      <w:pPr>
        <w:pStyle w:val="Listepuces"/>
        <w:rPr>
          <w:rFonts w:eastAsia="SimSun"/>
        </w:rPr>
      </w:pPr>
      <w:r w:rsidRPr="00CB309B">
        <w:rPr>
          <w:rFonts w:eastAsia="SimSun"/>
        </w:rPr>
        <w:t>Codes and standards.</w:t>
      </w:r>
    </w:p>
    <w:p w:rsidR="00AB6A7C" w:rsidRDefault="00AB6A7C" w:rsidP="005258BB">
      <w:pPr>
        <w:pStyle w:val="Titre1"/>
        <w:pageBreakBefore w:val="0"/>
        <w:spacing w:before="240"/>
      </w:pPr>
      <w:bookmarkStart w:id="30" w:name="_Toc338159678"/>
      <w:r w:rsidRPr="00AB6A7C">
        <w:t>Reference</w:t>
      </w:r>
      <w:r>
        <w:t xml:space="preserve"> documents</w:t>
      </w:r>
      <w:bookmarkEnd w:id="30"/>
    </w:p>
    <w:p w:rsidR="00AB6A7C" w:rsidRDefault="00AB6A7C" w:rsidP="00AB6A7C">
      <w:r>
        <w:t xml:space="preserve">The reference documents listed below form an integral part of this General Specification. </w:t>
      </w:r>
    </w:p>
    <w:p w:rsidR="00AB6A7C" w:rsidRPr="00AB6A7C" w:rsidRDefault="00AB6A7C" w:rsidP="005258BB">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5258BB" w:rsidRPr="00E0364E" w:rsidTr="00F300B2">
        <w:trPr>
          <w:cantSplit/>
          <w:tblHeader/>
        </w:trPr>
        <w:tc>
          <w:tcPr>
            <w:tcW w:w="2835" w:type="dxa"/>
            <w:tcBorders>
              <w:top w:val="single" w:sz="6" w:space="0" w:color="auto"/>
              <w:bottom w:val="single" w:sz="6" w:space="0" w:color="auto"/>
            </w:tcBorders>
          </w:tcPr>
          <w:p w:rsidR="005258BB" w:rsidRPr="00E0364E" w:rsidRDefault="005258BB"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5258BB" w:rsidRPr="00E0364E" w:rsidRDefault="005258BB" w:rsidP="00E0364E">
            <w:pPr>
              <w:keepNext/>
              <w:spacing w:before="60" w:after="60"/>
              <w:jc w:val="center"/>
              <w:rPr>
                <w:b/>
              </w:rPr>
            </w:pPr>
            <w:r w:rsidRPr="00E0364E">
              <w:rPr>
                <w:b/>
              </w:rPr>
              <w:t>Title</w:t>
            </w:r>
          </w:p>
        </w:tc>
        <w:tc>
          <w:tcPr>
            <w:tcW w:w="113" w:type="dxa"/>
            <w:tcBorders>
              <w:top w:val="nil"/>
              <w:left w:val="single" w:sz="4" w:space="0" w:color="auto"/>
              <w:bottom w:val="nil"/>
              <w:right w:val="nil"/>
            </w:tcBorders>
          </w:tcPr>
          <w:p w:rsidR="005258BB" w:rsidRPr="00E0364E" w:rsidRDefault="005258BB" w:rsidP="00E0364E">
            <w:pPr>
              <w:keepNext/>
              <w:spacing w:before="60" w:after="60"/>
              <w:jc w:val="center"/>
              <w:rPr>
                <w:b/>
              </w:rPr>
            </w:pPr>
          </w:p>
        </w:tc>
      </w:tr>
      <w:tr w:rsidR="005258BB" w:rsidRPr="00E0364E" w:rsidTr="00F300B2">
        <w:trPr>
          <w:cantSplit/>
        </w:trPr>
        <w:tc>
          <w:tcPr>
            <w:tcW w:w="2835" w:type="dxa"/>
            <w:tcBorders>
              <w:top w:val="nil"/>
            </w:tcBorders>
          </w:tcPr>
          <w:p w:rsidR="005258BB" w:rsidRDefault="005258BB" w:rsidP="00D21514">
            <w:pPr>
              <w:keepNext/>
              <w:spacing w:before="60" w:after="60"/>
              <w:jc w:val="left"/>
              <w:rPr>
                <w:rStyle w:val="norme"/>
                <w:lang w:val="en-US"/>
              </w:rPr>
            </w:pPr>
            <w:r>
              <w:rPr>
                <w:rStyle w:val="norme"/>
                <w:lang w:val="en-US"/>
              </w:rPr>
              <w:t>ASHRAE 52.2</w:t>
            </w:r>
          </w:p>
        </w:tc>
        <w:tc>
          <w:tcPr>
            <w:tcW w:w="6521" w:type="dxa"/>
            <w:tcBorders>
              <w:top w:val="nil"/>
              <w:right w:val="single" w:sz="4" w:space="0" w:color="auto"/>
            </w:tcBorders>
          </w:tcPr>
          <w:p w:rsidR="005258BB" w:rsidRDefault="005258BB" w:rsidP="00D21514">
            <w:pPr>
              <w:keepNext/>
              <w:spacing w:before="60" w:after="60"/>
              <w:jc w:val="left"/>
              <w:rPr>
                <w:lang w:val="en-US"/>
              </w:rPr>
            </w:pPr>
            <w:r w:rsidRPr="00CB309B">
              <w:rPr>
                <w:lang w:val="en-US"/>
              </w:rPr>
              <w:t>Method of Testing General Ventilation Air-Cleaning Devices for Removal Efficiency by Particle Size</w:t>
            </w:r>
          </w:p>
        </w:tc>
        <w:tc>
          <w:tcPr>
            <w:tcW w:w="113" w:type="dxa"/>
            <w:tcBorders>
              <w:top w:val="nil"/>
              <w:left w:val="single" w:sz="4" w:space="0" w:color="auto"/>
              <w:bottom w:val="nil"/>
              <w:right w:val="single" w:sz="4" w:space="0" w:color="auto"/>
            </w:tcBorders>
          </w:tcPr>
          <w:p w:rsidR="005258BB" w:rsidRPr="00E0364E" w:rsidRDefault="005258BB" w:rsidP="00E0364E">
            <w:pPr>
              <w:keepNext/>
              <w:spacing w:before="60" w:after="60"/>
              <w:jc w:val="left"/>
            </w:pPr>
          </w:p>
        </w:tc>
      </w:tr>
      <w:tr w:rsidR="005258BB" w:rsidRPr="00424323" w:rsidTr="00F300B2">
        <w:trPr>
          <w:cantSplit/>
        </w:trPr>
        <w:tc>
          <w:tcPr>
            <w:tcW w:w="2835" w:type="dxa"/>
            <w:tcBorders>
              <w:top w:val="nil"/>
            </w:tcBorders>
          </w:tcPr>
          <w:p w:rsidR="005258BB" w:rsidRPr="005258BB" w:rsidRDefault="005258BB" w:rsidP="005258BB">
            <w:pPr>
              <w:keepNext/>
              <w:spacing w:before="60" w:after="60"/>
              <w:jc w:val="left"/>
              <w:rPr>
                <w:rStyle w:val="norme"/>
              </w:rPr>
            </w:pPr>
            <w:r w:rsidRPr="005258BB">
              <w:rPr>
                <w:rStyle w:val="norme"/>
              </w:rPr>
              <w:t>ASME VIII Division 1</w:t>
            </w:r>
          </w:p>
        </w:tc>
        <w:tc>
          <w:tcPr>
            <w:tcW w:w="6521" w:type="dxa"/>
            <w:tcBorders>
              <w:top w:val="nil"/>
              <w:right w:val="single" w:sz="4" w:space="0" w:color="auto"/>
            </w:tcBorders>
          </w:tcPr>
          <w:p w:rsidR="005258BB" w:rsidRPr="005258BB" w:rsidRDefault="005258BB" w:rsidP="005258BB">
            <w:pPr>
              <w:keepNext/>
              <w:spacing w:before="60" w:after="60"/>
              <w:jc w:val="left"/>
              <w:rPr>
                <w:lang w:val="fr-FR"/>
              </w:rPr>
            </w:pPr>
            <w:r w:rsidRPr="005258BB">
              <w:rPr>
                <w:lang w:val="fr-FR"/>
              </w:rPr>
              <w:t>Boiler and Pressure Vessel Code</w:t>
            </w:r>
          </w:p>
        </w:tc>
        <w:tc>
          <w:tcPr>
            <w:tcW w:w="113" w:type="dxa"/>
            <w:tcBorders>
              <w:top w:val="nil"/>
              <w:left w:val="single" w:sz="4" w:space="0" w:color="auto"/>
              <w:bottom w:val="nil"/>
              <w:right w:val="single" w:sz="4" w:space="0" w:color="auto"/>
            </w:tcBorders>
          </w:tcPr>
          <w:p w:rsidR="005258BB" w:rsidRPr="005258BB" w:rsidRDefault="005258BB" w:rsidP="005258BB">
            <w:pPr>
              <w:keepNext/>
              <w:spacing w:before="60" w:after="60"/>
              <w:jc w:val="left"/>
              <w:rPr>
                <w:lang w:val="fr-FR"/>
              </w:rPr>
            </w:pPr>
          </w:p>
        </w:tc>
      </w:tr>
      <w:tr w:rsidR="005258BB" w:rsidRPr="00E0364E" w:rsidTr="00F300B2">
        <w:trPr>
          <w:cantSplit/>
        </w:trPr>
        <w:tc>
          <w:tcPr>
            <w:tcW w:w="2835" w:type="dxa"/>
            <w:tcBorders>
              <w:top w:val="nil"/>
            </w:tcBorders>
          </w:tcPr>
          <w:p w:rsidR="005258BB" w:rsidRPr="00E5395B" w:rsidRDefault="005258BB" w:rsidP="00D21514">
            <w:pPr>
              <w:spacing w:before="60" w:after="60"/>
              <w:jc w:val="left"/>
              <w:rPr>
                <w:rStyle w:val="norme"/>
                <w:lang w:val="en-US"/>
              </w:rPr>
            </w:pPr>
            <w:r>
              <w:rPr>
                <w:rStyle w:val="norme"/>
                <w:lang w:val="en-US"/>
              </w:rPr>
              <w:t>ASME B1.20.1</w:t>
            </w:r>
          </w:p>
        </w:tc>
        <w:tc>
          <w:tcPr>
            <w:tcW w:w="6521" w:type="dxa"/>
            <w:tcBorders>
              <w:top w:val="nil"/>
              <w:right w:val="single" w:sz="4" w:space="0" w:color="auto"/>
            </w:tcBorders>
          </w:tcPr>
          <w:p w:rsidR="005258BB" w:rsidRPr="00E5395B" w:rsidRDefault="005258BB" w:rsidP="00D21514">
            <w:pPr>
              <w:spacing w:before="60" w:after="60"/>
              <w:jc w:val="left"/>
              <w:rPr>
                <w:lang w:val="en-US"/>
              </w:rPr>
            </w:pPr>
            <w:r w:rsidRPr="00CB309B">
              <w:rPr>
                <w:lang w:val="en-US"/>
              </w:rPr>
              <w:t>Pipe threads, general purpose (inch)</w:t>
            </w:r>
          </w:p>
        </w:tc>
        <w:tc>
          <w:tcPr>
            <w:tcW w:w="113" w:type="dxa"/>
            <w:tcBorders>
              <w:top w:val="nil"/>
              <w:left w:val="single" w:sz="4" w:space="0" w:color="auto"/>
              <w:bottom w:val="nil"/>
              <w:right w:val="single" w:sz="4" w:space="0" w:color="auto"/>
            </w:tcBorders>
          </w:tcPr>
          <w:p w:rsidR="005258BB" w:rsidRPr="00E0364E" w:rsidRDefault="005258BB" w:rsidP="00E0364E">
            <w:pPr>
              <w:keepNext/>
              <w:spacing w:before="60" w:after="60"/>
              <w:jc w:val="left"/>
            </w:pPr>
          </w:p>
        </w:tc>
      </w:tr>
      <w:tr w:rsidR="005258BB" w:rsidRPr="00E0364E" w:rsidTr="00F300B2">
        <w:trPr>
          <w:cantSplit/>
        </w:trPr>
        <w:tc>
          <w:tcPr>
            <w:tcW w:w="2835" w:type="dxa"/>
            <w:tcBorders>
              <w:top w:val="nil"/>
            </w:tcBorders>
          </w:tcPr>
          <w:p w:rsidR="005258BB" w:rsidRDefault="005258BB" w:rsidP="005258BB">
            <w:pPr>
              <w:spacing w:before="60" w:after="60"/>
              <w:jc w:val="left"/>
              <w:rPr>
                <w:rStyle w:val="norme"/>
                <w:lang w:val="en-US"/>
              </w:rPr>
            </w:pPr>
            <w:r>
              <w:rPr>
                <w:rStyle w:val="norme"/>
                <w:lang w:val="en-US"/>
              </w:rPr>
              <w:t>ASME B16.5</w:t>
            </w:r>
          </w:p>
        </w:tc>
        <w:tc>
          <w:tcPr>
            <w:tcW w:w="6521" w:type="dxa"/>
            <w:tcBorders>
              <w:top w:val="nil"/>
              <w:right w:val="single" w:sz="4" w:space="0" w:color="auto"/>
            </w:tcBorders>
          </w:tcPr>
          <w:p w:rsidR="005258BB" w:rsidRDefault="005258BB" w:rsidP="005258BB">
            <w:pPr>
              <w:spacing w:before="60" w:after="60"/>
              <w:jc w:val="left"/>
              <w:rPr>
                <w:lang w:val="en-US"/>
              </w:rPr>
            </w:pPr>
            <w:r w:rsidRPr="00CB309B">
              <w:rPr>
                <w:lang w:val="en-US"/>
              </w:rPr>
              <w:t>Pipe flanges and flanged fitting: NPS ½ through 24</w:t>
            </w:r>
          </w:p>
        </w:tc>
        <w:tc>
          <w:tcPr>
            <w:tcW w:w="113" w:type="dxa"/>
            <w:tcBorders>
              <w:top w:val="nil"/>
              <w:left w:val="single" w:sz="4" w:space="0" w:color="auto"/>
              <w:bottom w:val="nil"/>
              <w:right w:val="single" w:sz="4" w:space="0" w:color="auto"/>
            </w:tcBorders>
          </w:tcPr>
          <w:p w:rsidR="005258BB" w:rsidRPr="00E0364E" w:rsidRDefault="005258BB" w:rsidP="005258BB">
            <w:pPr>
              <w:spacing w:before="60" w:after="60"/>
              <w:jc w:val="left"/>
            </w:pPr>
          </w:p>
        </w:tc>
      </w:tr>
      <w:tr w:rsidR="005258BB" w:rsidRPr="00E0364E" w:rsidTr="00F300B2">
        <w:trPr>
          <w:cantSplit/>
        </w:trPr>
        <w:tc>
          <w:tcPr>
            <w:tcW w:w="2835" w:type="dxa"/>
            <w:tcBorders>
              <w:top w:val="nil"/>
            </w:tcBorders>
          </w:tcPr>
          <w:p w:rsidR="005258BB" w:rsidRDefault="005258BB" w:rsidP="00D21514">
            <w:pPr>
              <w:spacing w:before="60" w:after="60"/>
              <w:jc w:val="left"/>
              <w:rPr>
                <w:rStyle w:val="norme"/>
                <w:lang w:val="en-US"/>
              </w:rPr>
            </w:pPr>
            <w:r>
              <w:rPr>
                <w:rStyle w:val="norme"/>
                <w:lang w:val="en-US"/>
              </w:rPr>
              <w:t>ASTM D975-10b</w:t>
            </w:r>
          </w:p>
        </w:tc>
        <w:tc>
          <w:tcPr>
            <w:tcW w:w="6521" w:type="dxa"/>
            <w:tcBorders>
              <w:top w:val="nil"/>
              <w:right w:val="single" w:sz="4" w:space="0" w:color="auto"/>
            </w:tcBorders>
          </w:tcPr>
          <w:p w:rsidR="005258BB" w:rsidRPr="00E5395B" w:rsidRDefault="005258BB" w:rsidP="00D21514">
            <w:pPr>
              <w:spacing w:before="60" w:after="60"/>
              <w:jc w:val="left"/>
              <w:rPr>
                <w:lang w:val="en-US"/>
              </w:rPr>
            </w:pPr>
            <w:r w:rsidRPr="00CB309B">
              <w:rPr>
                <w:lang w:val="en-US"/>
              </w:rPr>
              <w:t>Standard Specification for Diesel Fuel Oils</w:t>
            </w:r>
          </w:p>
        </w:tc>
        <w:tc>
          <w:tcPr>
            <w:tcW w:w="113" w:type="dxa"/>
            <w:tcBorders>
              <w:top w:val="nil"/>
              <w:left w:val="single" w:sz="4" w:space="0" w:color="auto"/>
              <w:bottom w:val="nil"/>
              <w:right w:val="single" w:sz="4" w:space="0" w:color="auto"/>
            </w:tcBorders>
          </w:tcPr>
          <w:p w:rsidR="005258BB" w:rsidRPr="00E0364E" w:rsidRDefault="005258BB" w:rsidP="00E0364E">
            <w:pPr>
              <w:keepNext/>
              <w:spacing w:before="60" w:after="60"/>
              <w:jc w:val="left"/>
            </w:pPr>
          </w:p>
        </w:tc>
      </w:tr>
      <w:tr w:rsidR="005258BB" w:rsidRPr="00E0364E" w:rsidTr="00F300B2">
        <w:trPr>
          <w:cantSplit/>
        </w:trPr>
        <w:tc>
          <w:tcPr>
            <w:tcW w:w="2835" w:type="dxa"/>
            <w:tcBorders>
              <w:top w:val="nil"/>
            </w:tcBorders>
          </w:tcPr>
          <w:p w:rsidR="005258BB" w:rsidRPr="005258BB" w:rsidRDefault="005258BB" w:rsidP="005258BB">
            <w:pPr>
              <w:spacing w:before="60" w:after="60"/>
              <w:jc w:val="left"/>
              <w:rPr>
                <w:rStyle w:val="norme"/>
              </w:rPr>
            </w:pPr>
            <w:r w:rsidRPr="005258BB">
              <w:rPr>
                <w:rStyle w:val="norme"/>
              </w:rPr>
              <w:t>DIN 55473</w:t>
            </w:r>
          </w:p>
        </w:tc>
        <w:tc>
          <w:tcPr>
            <w:tcW w:w="6521" w:type="dxa"/>
            <w:tcBorders>
              <w:top w:val="nil"/>
              <w:right w:val="single" w:sz="4" w:space="0" w:color="auto"/>
            </w:tcBorders>
          </w:tcPr>
          <w:p w:rsidR="005258BB" w:rsidRPr="00E5395B" w:rsidRDefault="005258BB" w:rsidP="00D21514">
            <w:pPr>
              <w:keepNext/>
              <w:spacing w:before="60" w:after="60"/>
              <w:jc w:val="left"/>
              <w:rPr>
                <w:lang w:val="en-US"/>
              </w:rPr>
            </w:pPr>
            <w:r w:rsidRPr="00CB309B">
              <w:rPr>
                <w:lang w:val="en-US"/>
              </w:rPr>
              <w:t>Auxiliary means of packaging - Desiccant in bag - Technical delivery conditions</w:t>
            </w:r>
          </w:p>
        </w:tc>
        <w:tc>
          <w:tcPr>
            <w:tcW w:w="113" w:type="dxa"/>
            <w:tcBorders>
              <w:top w:val="nil"/>
              <w:left w:val="single" w:sz="4" w:space="0" w:color="auto"/>
              <w:bottom w:val="nil"/>
              <w:right w:val="single" w:sz="4" w:space="0" w:color="auto"/>
            </w:tcBorders>
          </w:tcPr>
          <w:p w:rsidR="005258BB" w:rsidRPr="00E0364E" w:rsidRDefault="005258BB" w:rsidP="00E0364E">
            <w:pPr>
              <w:keepNext/>
              <w:spacing w:before="60" w:after="60"/>
              <w:jc w:val="left"/>
            </w:pPr>
          </w:p>
        </w:tc>
      </w:tr>
      <w:tr w:rsidR="00D65987" w:rsidRPr="00E0364E" w:rsidTr="00F300B2">
        <w:trPr>
          <w:cantSplit/>
        </w:trPr>
        <w:tc>
          <w:tcPr>
            <w:tcW w:w="2835" w:type="dxa"/>
            <w:tcBorders>
              <w:top w:val="nil"/>
            </w:tcBorders>
          </w:tcPr>
          <w:p w:rsidR="00D65987" w:rsidRPr="00C00143" w:rsidRDefault="00D65987" w:rsidP="00D65987">
            <w:pPr>
              <w:spacing w:before="60" w:after="60"/>
              <w:jc w:val="left"/>
              <w:rPr>
                <w:rStyle w:val="norme"/>
                <w:lang w:val="en-US"/>
              </w:rPr>
            </w:pPr>
            <w:r w:rsidRPr="00C00143">
              <w:rPr>
                <w:rStyle w:val="norme"/>
                <w:lang w:val="en-US"/>
              </w:rPr>
              <w:t>IEC 60034-1</w:t>
            </w:r>
          </w:p>
        </w:tc>
        <w:tc>
          <w:tcPr>
            <w:tcW w:w="6521" w:type="dxa"/>
            <w:tcBorders>
              <w:top w:val="nil"/>
              <w:right w:val="single" w:sz="4" w:space="0" w:color="auto"/>
            </w:tcBorders>
          </w:tcPr>
          <w:p w:rsidR="00D65987" w:rsidRPr="00C00143" w:rsidRDefault="001F7665" w:rsidP="00837887">
            <w:pPr>
              <w:spacing w:before="60" w:after="60"/>
              <w:jc w:val="left"/>
              <w:rPr>
                <w:lang w:val="en-US"/>
              </w:rPr>
            </w:pPr>
            <w:r w:rsidRPr="00C00143">
              <w:rPr>
                <w:lang w:val="en-US"/>
              </w:rPr>
              <w:t>Rotating electrical machines</w:t>
            </w:r>
            <w:r>
              <w:rPr>
                <w:lang w:val="en-US"/>
              </w:rPr>
              <w:t> </w:t>
            </w:r>
            <w:r>
              <w:rPr>
                <w:rFonts w:cs="Arial"/>
                <w:lang w:val="en-US"/>
              </w:rPr>
              <w:t>- Part 1: Rating and performance</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Pr="00E5395B" w:rsidRDefault="00D65987" w:rsidP="00D21514">
            <w:pPr>
              <w:spacing w:before="60" w:after="60"/>
              <w:jc w:val="left"/>
              <w:rPr>
                <w:rStyle w:val="norme"/>
                <w:lang w:val="en-US"/>
              </w:rPr>
            </w:pPr>
            <w:r>
              <w:rPr>
                <w:rStyle w:val="norme"/>
                <w:lang w:val="en-US"/>
              </w:rPr>
              <w:t>ISO 10816 (Parts 1; 3; 6)</w:t>
            </w:r>
          </w:p>
        </w:tc>
        <w:tc>
          <w:tcPr>
            <w:tcW w:w="6521" w:type="dxa"/>
            <w:tcBorders>
              <w:top w:val="nil"/>
              <w:right w:val="single" w:sz="4" w:space="0" w:color="auto"/>
            </w:tcBorders>
          </w:tcPr>
          <w:p w:rsidR="00D65987" w:rsidRPr="00E5395B" w:rsidRDefault="00D65987" w:rsidP="00837887">
            <w:pPr>
              <w:spacing w:before="60" w:after="60"/>
              <w:jc w:val="left"/>
              <w:rPr>
                <w:lang w:val="en-US"/>
              </w:rPr>
            </w:pPr>
            <w:r w:rsidRPr="00CB309B">
              <w:rPr>
                <w:rFonts w:cs="Arial"/>
                <w:lang w:val="en-US"/>
              </w:rPr>
              <w:t>Mechanical Vibration </w:t>
            </w:r>
            <w:r w:rsidR="00837887">
              <w:rPr>
                <w:rFonts w:cs="Arial"/>
                <w:lang w:val="en-US"/>
              </w:rPr>
              <w:t>-</w:t>
            </w:r>
            <w:r w:rsidRPr="00CB309B">
              <w:rPr>
                <w:rFonts w:cs="Arial"/>
                <w:lang w:val="en-US"/>
              </w:rPr>
              <w:t xml:space="preserve"> Evaluation of machine vibration by measurements on non-rotating parts</w:t>
            </w:r>
            <w:r>
              <w:rPr>
                <w:rFonts w:cs="Arial"/>
                <w:lang w:val="en-US"/>
              </w:rPr>
              <w:t> -</w:t>
            </w:r>
            <w:r w:rsidRPr="00CB309B">
              <w:rPr>
                <w:rFonts w:cs="Arial"/>
                <w:lang w:val="en-US"/>
              </w:rPr>
              <w:t xml:space="preserve"> </w:t>
            </w:r>
            <w:r>
              <w:rPr>
                <w:rFonts w:cs="Arial"/>
                <w:lang w:val="en-US"/>
              </w:rPr>
              <w:t>(</w:t>
            </w:r>
            <w:r w:rsidRPr="00CB309B">
              <w:rPr>
                <w:rFonts w:cs="Arial"/>
                <w:lang w:val="en-US"/>
              </w:rPr>
              <w:t>Part</w:t>
            </w:r>
            <w:r>
              <w:rPr>
                <w:rFonts w:cs="Arial"/>
                <w:lang w:val="en-US"/>
              </w:rPr>
              <w:t>s</w:t>
            </w:r>
            <w:r w:rsidRPr="00CB309B">
              <w:rPr>
                <w:rFonts w:cs="Arial"/>
                <w:lang w:val="en-US"/>
              </w:rPr>
              <w:t xml:space="preserve"> 1</w:t>
            </w:r>
            <w:r>
              <w:rPr>
                <w:rFonts w:cs="Arial"/>
                <w:lang w:val="en-US"/>
              </w:rPr>
              <w:t xml:space="preserve">; 3; 6) </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Default="00D65987" w:rsidP="00D21514">
            <w:pPr>
              <w:spacing w:before="60" w:after="60"/>
              <w:jc w:val="left"/>
              <w:rPr>
                <w:rStyle w:val="norme"/>
                <w:lang w:val="en-US"/>
              </w:rPr>
            </w:pPr>
            <w:r>
              <w:rPr>
                <w:rStyle w:val="norme"/>
                <w:lang w:val="en-US"/>
              </w:rPr>
              <w:t>ISO 15550</w:t>
            </w:r>
          </w:p>
        </w:tc>
        <w:tc>
          <w:tcPr>
            <w:tcW w:w="6521" w:type="dxa"/>
            <w:tcBorders>
              <w:top w:val="nil"/>
              <w:right w:val="single" w:sz="4" w:space="0" w:color="auto"/>
            </w:tcBorders>
          </w:tcPr>
          <w:p w:rsidR="00D65987" w:rsidRPr="00CB309B" w:rsidRDefault="00D65987" w:rsidP="00D21514">
            <w:pPr>
              <w:spacing w:before="60" w:after="60"/>
              <w:jc w:val="left"/>
              <w:rPr>
                <w:rFonts w:cs="Arial"/>
                <w:lang w:val="en-US"/>
              </w:rPr>
            </w:pPr>
            <w:r>
              <w:rPr>
                <w:rFonts w:cs="Arial"/>
                <w:lang w:val="en-US"/>
              </w:rPr>
              <w:t>Internal combustion engines - Determination and method for the measurement of engine power</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Pr="00E5395B" w:rsidRDefault="00D65987" w:rsidP="00D21514">
            <w:pPr>
              <w:spacing w:before="60" w:after="60"/>
              <w:jc w:val="left"/>
              <w:rPr>
                <w:rStyle w:val="norme"/>
                <w:lang w:val="en-US"/>
              </w:rPr>
            </w:pPr>
            <w:r>
              <w:rPr>
                <w:rStyle w:val="norme"/>
                <w:lang w:val="en-US"/>
              </w:rPr>
              <w:t>ISO 3046 (Parts 1; 4; 5; 6)</w:t>
            </w:r>
          </w:p>
        </w:tc>
        <w:tc>
          <w:tcPr>
            <w:tcW w:w="6521" w:type="dxa"/>
            <w:tcBorders>
              <w:top w:val="nil"/>
              <w:right w:val="single" w:sz="4" w:space="0" w:color="auto"/>
            </w:tcBorders>
          </w:tcPr>
          <w:p w:rsidR="00D65987" w:rsidRPr="00E5395B" w:rsidRDefault="00D65987" w:rsidP="00D21514">
            <w:pPr>
              <w:spacing w:before="60" w:after="60"/>
              <w:jc w:val="left"/>
              <w:rPr>
                <w:lang w:val="en-US"/>
              </w:rPr>
            </w:pPr>
            <w:r w:rsidRPr="00CB309B">
              <w:rPr>
                <w:lang w:val="en-US"/>
              </w:rPr>
              <w:t>Reciprocating internal combustion engines - Performances </w:t>
            </w:r>
            <w:r>
              <w:rPr>
                <w:lang w:val="en-US"/>
              </w:rPr>
              <w:t>-</w:t>
            </w:r>
            <w:r w:rsidRPr="00CB309B">
              <w:rPr>
                <w:lang w:val="en-US"/>
              </w:rPr>
              <w:t xml:space="preserve"> </w:t>
            </w:r>
            <w:r>
              <w:rPr>
                <w:lang w:val="en-US"/>
              </w:rPr>
              <w:t>(</w:t>
            </w:r>
            <w:r w:rsidRPr="00CB309B">
              <w:rPr>
                <w:lang w:val="en-US"/>
              </w:rPr>
              <w:t>Part</w:t>
            </w:r>
            <w:r>
              <w:rPr>
                <w:lang w:val="en-US"/>
              </w:rPr>
              <w:t>s</w:t>
            </w:r>
            <w:r w:rsidRPr="00CB309B">
              <w:rPr>
                <w:lang w:val="en-US"/>
              </w:rPr>
              <w:t> 1</w:t>
            </w:r>
            <w:r>
              <w:rPr>
                <w:lang w:val="en-US"/>
              </w:rPr>
              <w:t>; 4; 5; 6)</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Pr="00E5395B" w:rsidRDefault="00D65987" w:rsidP="00D21514">
            <w:pPr>
              <w:spacing w:before="60" w:after="60"/>
              <w:jc w:val="left"/>
              <w:rPr>
                <w:rStyle w:val="norme"/>
                <w:lang w:val="en-US"/>
              </w:rPr>
            </w:pPr>
            <w:r>
              <w:rPr>
                <w:rStyle w:val="norme"/>
                <w:lang w:val="en-US"/>
              </w:rPr>
              <w:t>ISO 780</w:t>
            </w:r>
          </w:p>
        </w:tc>
        <w:tc>
          <w:tcPr>
            <w:tcW w:w="6521" w:type="dxa"/>
            <w:tcBorders>
              <w:top w:val="nil"/>
              <w:right w:val="single" w:sz="4" w:space="0" w:color="auto"/>
            </w:tcBorders>
          </w:tcPr>
          <w:p w:rsidR="00D65987" w:rsidRPr="00E5395B" w:rsidRDefault="00D65987" w:rsidP="00D21514">
            <w:pPr>
              <w:spacing w:before="60" w:after="60"/>
              <w:jc w:val="left"/>
              <w:rPr>
                <w:lang w:val="en-US"/>
              </w:rPr>
            </w:pPr>
            <w:r w:rsidRPr="00CB309B">
              <w:rPr>
                <w:lang w:val="en-US"/>
              </w:rPr>
              <w:t>Packaging - Pictorial marking for handling of goods</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Pr="00E5395B" w:rsidRDefault="00D65987" w:rsidP="00D21514">
            <w:pPr>
              <w:spacing w:before="60" w:after="60"/>
              <w:jc w:val="left"/>
              <w:rPr>
                <w:rStyle w:val="norme"/>
                <w:lang w:val="en-US"/>
              </w:rPr>
            </w:pPr>
            <w:r>
              <w:rPr>
                <w:rStyle w:val="norme"/>
                <w:lang w:val="en-US"/>
              </w:rPr>
              <w:t>ISO 8178 (Parts 1; 3; 6)</w:t>
            </w:r>
          </w:p>
        </w:tc>
        <w:tc>
          <w:tcPr>
            <w:tcW w:w="6521" w:type="dxa"/>
            <w:tcBorders>
              <w:top w:val="nil"/>
              <w:right w:val="single" w:sz="4" w:space="0" w:color="auto"/>
            </w:tcBorders>
          </w:tcPr>
          <w:p w:rsidR="00D65987" w:rsidRPr="00E5395B" w:rsidRDefault="00D65987" w:rsidP="00D21514">
            <w:pPr>
              <w:spacing w:before="60" w:after="60"/>
              <w:jc w:val="left"/>
              <w:rPr>
                <w:lang w:val="en-US"/>
              </w:rPr>
            </w:pPr>
            <w:r w:rsidRPr="00CB309B">
              <w:rPr>
                <w:lang w:val="en-US"/>
              </w:rPr>
              <w:t>Reciprocating internal combustion engines - Exhaust emission measurement </w:t>
            </w:r>
            <w:r>
              <w:rPr>
                <w:lang w:val="en-US"/>
              </w:rPr>
              <w:t>- (</w:t>
            </w:r>
            <w:r w:rsidRPr="00CB309B">
              <w:rPr>
                <w:lang w:val="en-US"/>
              </w:rPr>
              <w:t>Part</w:t>
            </w:r>
            <w:r>
              <w:rPr>
                <w:lang w:val="en-US"/>
              </w:rPr>
              <w:t>s</w:t>
            </w:r>
            <w:r w:rsidRPr="00CB309B">
              <w:rPr>
                <w:lang w:val="en-US"/>
              </w:rPr>
              <w:t xml:space="preserve"> 1</w:t>
            </w:r>
            <w:r>
              <w:rPr>
                <w:lang w:val="en-US"/>
              </w:rPr>
              <w:t>; 3; 6)</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Pr="00E5395B" w:rsidRDefault="00D65987" w:rsidP="00D21514">
            <w:pPr>
              <w:spacing w:before="60" w:after="60"/>
              <w:jc w:val="left"/>
              <w:rPr>
                <w:rStyle w:val="norme"/>
                <w:lang w:val="en-US"/>
              </w:rPr>
            </w:pPr>
            <w:r>
              <w:rPr>
                <w:rStyle w:val="norme"/>
                <w:lang w:val="en-US"/>
              </w:rPr>
              <w:lastRenderedPageBreak/>
              <w:t>ISO </w:t>
            </w:r>
            <w:r w:rsidR="00837887">
              <w:rPr>
                <w:rStyle w:val="norme"/>
                <w:lang w:val="en-US"/>
              </w:rPr>
              <w:t>8528 (Parts 1; 2; 3; 5; 6; 9</w:t>
            </w:r>
            <w:r>
              <w:rPr>
                <w:rStyle w:val="norme"/>
                <w:lang w:val="en-US"/>
              </w:rPr>
              <w:t>)</w:t>
            </w:r>
          </w:p>
        </w:tc>
        <w:tc>
          <w:tcPr>
            <w:tcW w:w="6521" w:type="dxa"/>
            <w:tcBorders>
              <w:top w:val="nil"/>
              <w:right w:val="single" w:sz="4" w:space="0" w:color="auto"/>
            </w:tcBorders>
          </w:tcPr>
          <w:p w:rsidR="00D65987" w:rsidRPr="00E5395B" w:rsidRDefault="00D65987" w:rsidP="00D21514">
            <w:pPr>
              <w:spacing w:before="60" w:after="60"/>
              <w:jc w:val="left"/>
              <w:rPr>
                <w:lang w:val="en-US"/>
              </w:rPr>
            </w:pPr>
            <w:r w:rsidRPr="00CB309B">
              <w:rPr>
                <w:lang w:val="en-US"/>
              </w:rPr>
              <w:t>Reciprocating internal combustion Engine Driven AC Generating Sets</w:t>
            </w:r>
            <w:r w:rsidR="00837887">
              <w:rPr>
                <w:lang w:val="en-US"/>
              </w:rPr>
              <w:t> - (Parts 1; 2; 3; 5; 6; 9</w:t>
            </w:r>
            <w:r>
              <w:rPr>
                <w:lang w:val="en-US"/>
              </w:rPr>
              <w:t xml:space="preserve">) </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Pr="00E5395B" w:rsidRDefault="00D65987" w:rsidP="00D21514">
            <w:pPr>
              <w:spacing w:before="60" w:after="60"/>
              <w:jc w:val="left"/>
              <w:rPr>
                <w:rStyle w:val="norme"/>
                <w:lang w:val="en-US"/>
              </w:rPr>
            </w:pPr>
            <w:r>
              <w:rPr>
                <w:rStyle w:val="norme"/>
                <w:lang w:val="en-US"/>
              </w:rPr>
              <w:t>NF H00-310</w:t>
            </w:r>
          </w:p>
        </w:tc>
        <w:tc>
          <w:tcPr>
            <w:tcW w:w="6521" w:type="dxa"/>
            <w:tcBorders>
              <w:top w:val="nil"/>
              <w:right w:val="single" w:sz="4" w:space="0" w:color="auto"/>
            </w:tcBorders>
          </w:tcPr>
          <w:p w:rsidR="00D65987" w:rsidRPr="00E5395B" w:rsidRDefault="00D65987" w:rsidP="00D21514">
            <w:pPr>
              <w:spacing w:before="60" w:after="60"/>
              <w:jc w:val="left"/>
              <w:rPr>
                <w:rFonts w:cs="Arial"/>
                <w:lang w:val="en-US"/>
              </w:rPr>
            </w:pPr>
            <w:r w:rsidRPr="00CB309B">
              <w:rPr>
                <w:rFonts w:cs="Arial"/>
                <w:lang w:val="en-US"/>
              </w:rPr>
              <w:t>Industrial packagings. Flexible and heat sealing protection materials of low coefficient of water vapour transmission (P &lt; 0.3 g/m</w:t>
            </w:r>
            <w:r w:rsidRPr="00CB309B">
              <w:rPr>
                <w:rFonts w:cs="Arial"/>
                <w:vertAlign w:val="superscript"/>
                <w:lang w:val="en-US"/>
              </w:rPr>
              <w:t>2</w:t>
            </w:r>
            <w:r w:rsidRPr="00CB309B">
              <w:rPr>
                <w:rFonts w:cs="Arial"/>
                <w:lang w:val="en-US"/>
              </w:rPr>
              <w:t xml:space="preserve"> 24 h)</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Default="00D65987" w:rsidP="005258BB">
            <w:pPr>
              <w:spacing w:before="60" w:after="60"/>
              <w:jc w:val="left"/>
              <w:rPr>
                <w:rStyle w:val="norme"/>
                <w:lang w:val="en-US"/>
              </w:rPr>
            </w:pPr>
            <w:r>
              <w:rPr>
                <w:rStyle w:val="norme"/>
                <w:lang w:val="en-US"/>
              </w:rPr>
              <w:t>NF H00-320</w:t>
            </w:r>
          </w:p>
        </w:tc>
        <w:tc>
          <w:tcPr>
            <w:tcW w:w="6521" w:type="dxa"/>
            <w:tcBorders>
              <w:top w:val="nil"/>
              <w:right w:val="single" w:sz="4" w:space="0" w:color="auto"/>
            </w:tcBorders>
          </w:tcPr>
          <w:p w:rsidR="00D65987" w:rsidRDefault="00D65987" w:rsidP="005258BB">
            <w:pPr>
              <w:spacing w:before="60" w:after="60"/>
              <w:jc w:val="left"/>
              <w:rPr>
                <w:rFonts w:cs="Arial"/>
                <w:lang w:val="en-US"/>
              </w:rPr>
            </w:pPr>
            <w:r w:rsidRPr="00CB309B">
              <w:rPr>
                <w:rFonts w:cs="Arial"/>
                <w:lang w:val="en-US"/>
              </w:rPr>
              <w:t>Packaging. Desiccant. Specifications and tests</w:t>
            </w:r>
          </w:p>
        </w:tc>
        <w:tc>
          <w:tcPr>
            <w:tcW w:w="113" w:type="dxa"/>
            <w:tcBorders>
              <w:top w:val="nil"/>
              <w:left w:val="single" w:sz="4" w:space="0" w:color="auto"/>
              <w:bottom w:val="nil"/>
              <w:right w:val="single" w:sz="4" w:space="0" w:color="auto"/>
            </w:tcBorders>
          </w:tcPr>
          <w:p w:rsidR="00D65987" w:rsidRPr="00E0364E" w:rsidRDefault="00D65987" w:rsidP="005258BB">
            <w:pPr>
              <w:spacing w:before="60" w:after="60"/>
              <w:jc w:val="left"/>
            </w:pPr>
          </w:p>
        </w:tc>
      </w:tr>
      <w:tr w:rsidR="00D65987" w:rsidRPr="00E0364E" w:rsidTr="00F300B2">
        <w:trPr>
          <w:cantSplit/>
        </w:trPr>
        <w:tc>
          <w:tcPr>
            <w:tcW w:w="2835" w:type="dxa"/>
            <w:tcBorders>
              <w:top w:val="nil"/>
              <w:bottom w:val="nil"/>
            </w:tcBorders>
          </w:tcPr>
          <w:p w:rsidR="00D65987" w:rsidRDefault="00D65987" w:rsidP="005258BB">
            <w:pPr>
              <w:spacing w:before="60" w:after="60"/>
              <w:jc w:val="left"/>
              <w:rPr>
                <w:rStyle w:val="norme"/>
                <w:lang w:val="en-US"/>
              </w:rPr>
            </w:pPr>
            <w:r>
              <w:rPr>
                <w:rStyle w:val="norme"/>
                <w:lang w:val="en-US"/>
              </w:rPr>
              <w:t>NR 445</w:t>
            </w:r>
          </w:p>
        </w:tc>
        <w:tc>
          <w:tcPr>
            <w:tcW w:w="6521" w:type="dxa"/>
            <w:tcBorders>
              <w:top w:val="nil"/>
              <w:bottom w:val="nil"/>
              <w:right w:val="single" w:sz="4" w:space="0" w:color="auto"/>
            </w:tcBorders>
          </w:tcPr>
          <w:p w:rsidR="00D65987" w:rsidRPr="00CB309B" w:rsidRDefault="00D65987" w:rsidP="005258BB">
            <w:pPr>
              <w:spacing w:before="60" w:after="60"/>
              <w:jc w:val="left"/>
              <w:rPr>
                <w:lang w:val="en-US"/>
              </w:rPr>
            </w:pPr>
            <w:r>
              <w:rPr>
                <w:lang w:val="en-US"/>
              </w:rPr>
              <w:t>Bureau Veritas: Rules for the classification of offshore units</w:t>
            </w:r>
          </w:p>
        </w:tc>
        <w:tc>
          <w:tcPr>
            <w:tcW w:w="113" w:type="dxa"/>
            <w:tcBorders>
              <w:top w:val="nil"/>
              <w:left w:val="single" w:sz="4" w:space="0" w:color="auto"/>
              <w:bottom w:val="nil"/>
              <w:right w:val="single" w:sz="4" w:space="0" w:color="auto"/>
            </w:tcBorders>
          </w:tcPr>
          <w:p w:rsidR="00D65987" w:rsidRPr="00E0364E" w:rsidRDefault="00D65987" w:rsidP="005258BB">
            <w:pPr>
              <w:spacing w:before="60" w:after="60"/>
              <w:jc w:val="left"/>
            </w:pPr>
          </w:p>
        </w:tc>
      </w:tr>
      <w:tr w:rsidR="00D65987" w:rsidRPr="00E0364E" w:rsidTr="00F300B2">
        <w:trPr>
          <w:cantSplit/>
        </w:trPr>
        <w:tc>
          <w:tcPr>
            <w:tcW w:w="2835" w:type="dxa"/>
            <w:tcBorders>
              <w:top w:val="nil"/>
              <w:bottom w:val="nil"/>
            </w:tcBorders>
          </w:tcPr>
          <w:p w:rsidR="00D65987" w:rsidRPr="005258BB" w:rsidRDefault="00D65987" w:rsidP="005258BB">
            <w:pPr>
              <w:spacing w:before="60" w:after="60"/>
              <w:jc w:val="left"/>
              <w:rPr>
                <w:rStyle w:val="norme"/>
              </w:rPr>
            </w:pPr>
            <w:r w:rsidRPr="005258BB">
              <w:rPr>
                <w:rStyle w:val="norme"/>
              </w:rPr>
              <w:t>SOLAS</w:t>
            </w:r>
          </w:p>
        </w:tc>
        <w:tc>
          <w:tcPr>
            <w:tcW w:w="6521" w:type="dxa"/>
            <w:tcBorders>
              <w:top w:val="nil"/>
              <w:bottom w:val="nil"/>
              <w:right w:val="single" w:sz="4" w:space="0" w:color="auto"/>
            </w:tcBorders>
          </w:tcPr>
          <w:p w:rsidR="00D65987" w:rsidRDefault="00D65987" w:rsidP="005258BB">
            <w:pPr>
              <w:spacing w:before="60" w:after="60"/>
              <w:jc w:val="left"/>
              <w:rPr>
                <w:lang w:val="en-US"/>
              </w:rPr>
            </w:pPr>
            <w:r w:rsidRPr="00CB309B">
              <w:rPr>
                <w:lang w:val="en-US"/>
              </w:rPr>
              <w:t>International Convention for the Safety of Life at Sea </w:t>
            </w:r>
            <w:r>
              <w:rPr>
                <w:lang w:val="en-US"/>
              </w:rPr>
              <w:t>–</w:t>
            </w:r>
            <w:r w:rsidRPr="00CB309B">
              <w:rPr>
                <w:lang w:val="en-US"/>
              </w:rPr>
              <w:t xml:space="preserve"> IMO</w:t>
            </w:r>
          </w:p>
        </w:tc>
        <w:tc>
          <w:tcPr>
            <w:tcW w:w="113" w:type="dxa"/>
            <w:tcBorders>
              <w:top w:val="nil"/>
              <w:left w:val="single" w:sz="4" w:space="0" w:color="auto"/>
              <w:bottom w:val="nil"/>
              <w:right w:val="single" w:sz="4" w:space="0" w:color="auto"/>
            </w:tcBorders>
          </w:tcPr>
          <w:p w:rsidR="00D65987" w:rsidRPr="005258BB" w:rsidRDefault="00D65987" w:rsidP="00E0364E">
            <w:pPr>
              <w:keepNext/>
              <w:spacing w:before="60" w:after="60"/>
              <w:jc w:val="left"/>
              <w:rPr>
                <w:lang w:val="en-US"/>
              </w:rPr>
            </w:pPr>
          </w:p>
        </w:tc>
      </w:tr>
      <w:tr w:rsidR="00D65987" w:rsidRPr="00E0364E" w:rsidTr="00F300B2">
        <w:trPr>
          <w:cantSplit/>
        </w:trPr>
        <w:tc>
          <w:tcPr>
            <w:tcW w:w="2835" w:type="dxa"/>
            <w:tcBorders>
              <w:top w:val="nil"/>
              <w:bottom w:val="nil"/>
            </w:tcBorders>
          </w:tcPr>
          <w:p w:rsidR="00D65987" w:rsidRPr="005258BB" w:rsidRDefault="00D65987" w:rsidP="005258BB">
            <w:pPr>
              <w:spacing w:before="60" w:after="60"/>
              <w:jc w:val="left"/>
              <w:rPr>
                <w:rStyle w:val="norme"/>
              </w:rPr>
            </w:pPr>
            <w:r w:rsidRPr="005258BB">
              <w:rPr>
                <w:rStyle w:val="norme"/>
              </w:rPr>
              <w:t>US MIL-STD-2073-1 E</w:t>
            </w:r>
          </w:p>
        </w:tc>
        <w:tc>
          <w:tcPr>
            <w:tcW w:w="6521" w:type="dxa"/>
            <w:tcBorders>
              <w:top w:val="nil"/>
              <w:bottom w:val="nil"/>
              <w:right w:val="single" w:sz="4" w:space="0" w:color="auto"/>
            </w:tcBorders>
          </w:tcPr>
          <w:p w:rsidR="00D65987" w:rsidRPr="00E5395B" w:rsidRDefault="00D65987" w:rsidP="00D21514">
            <w:pPr>
              <w:keepNext/>
              <w:spacing w:before="60" w:after="60"/>
              <w:jc w:val="left"/>
              <w:rPr>
                <w:lang w:val="en-US"/>
              </w:rPr>
            </w:pPr>
            <w:r>
              <w:rPr>
                <w:lang w:val="en-US"/>
              </w:rPr>
              <w:t>Standard practice for military packaging</w:t>
            </w:r>
          </w:p>
        </w:tc>
        <w:tc>
          <w:tcPr>
            <w:tcW w:w="113" w:type="dxa"/>
            <w:tcBorders>
              <w:top w:val="nil"/>
              <w:left w:val="single" w:sz="4" w:space="0" w:color="auto"/>
              <w:bottom w:val="nil"/>
              <w:right w:val="single" w:sz="4" w:space="0" w:color="auto"/>
            </w:tcBorders>
          </w:tcPr>
          <w:p w:rsidR="00D65987" w:rsidRPr="00E0364E" w:rsidRDefault="00D65987" w:rsidP="00E0364E">
            <w:pPr>
              <w:keepNext/>
              <w:spacing w:before="60" w:after="60"/>
              <w:jc w:val="left"/>
            </w:pPr>
          </w:p>
        </w:tc>
      </w:tr>
      <w:tr w:rsidR="00D65987" w:rsidRPr="00E0364E" w:rsidTr="00F300B2">
        <w:trPr>
          <w:cantSplit/>
        </w:trPr>
        <w:tc>
          <w:tcPr>
            <w:tcW w:w="2835" w:type="dxa"/>
            <w:tcBorders>
              <w:top w:val="nil"/>
            </w:tcBorders>
          </w:tcPr>
          <w:p w:rsidR="00D65987" w:rsidRPr="005258BB" w:rsidRDefault="00D65987" w:rsidP="005258BB">
            <w:pPr>
              <w:keepNext/>
              <w:spacing w:before="60" w:after="60"/>
              <w:jc w:val="left"/>
              <w:rPr>
                <w:rStyle w:val="norme"/>
              </w:rPr>
            </w:pPr>
            <w:r w:rsidRPr="005258BB">
              <w:rPr>
                <w:rStyle w:val="norme"/>
              </w:rPr>
              <w:t>US MIL D 3464E</w:t>
            </w:r>
          </w:p>
        </w:tc>
        <w:tc>
          <w:tcPr>
            <w:tcW w:w="6521" w:type="dxa"/>
            <w:tcBorders>
              <w:top w:val="nil"/>
              <w:right w:val="single" w:sz="4" w:space="0" w:color="auto"/>
            </w:tcBorders>
          </w:tcPr>
          <w:p w:rsidR="00D65987" w:rsidRPr="00E5395B" w:rsidRDefault="00D65987" w:rsidP="005258BB">
            <w:pPr>
              <w:keepNext/>
              <w:spacing w:before="60" w:after="60"/>
              <w:jc w:val="left"/>
              <w:rPr>
                <w:lang w:val="en-US"/>
              </w:rPr>
            </w:pPr>
            <w:r w:rsidRPr="00CB309B">
              <w:rPr>
                <w:lang w:val="en-US"/>
              </w:rPr>
              <w:t>Desiccants, activated, bagged, packaging use and static dehumidification</w:t>
            </w:r>
          </w:p>
        </w:tc>
        <w:tc>
          <w:tcPr>
            <w:tcW w:w="113" w:type="dxa"/>
            <w:tcBorders>
              <w:top w:val="nil"/>
              <w:left w:val="single" w:sz="4" w:space="0" w:color="auto"/>
              <w:bottom w:val="nil"/>
              <w:right w:val="single" w:sz="4" w:space="0" w:color="auto"/>
            </w:tcBorders>
          </w:tcPr>
          <w:p w:rsidR="00D65987" w:rsidRPr="00E0364E" w:rsidRDefault="00D65987" w:rsidP="005258BB">
            <w:pPr>
              <w:keepNext/>
              <w:spacing w:before="60" w:after="60"/>
              <w:jc w:val="left"/>
            </w:pPr>
          </w:p>
        </w:tc>
      </w:tr>
      <w:tr w:rsidR="00D65987" w:rsidRPr="00E0364E" w:rsidTr="00F300B2">
        <w:trPr>
          <w:cantSplit/>
        </w:trPr>
        <w:tc>
          <w:tcPr>
            <w:tcW w:w="2835" w:type="dxa"/>
            <w:tcBorders>
              <w:top w:val="nil"/>
            </w:tcBorders>
          </w:tcPr>
          <w:p w:rsidR="00D65987" w:rsidRPr="005258BB" w:rsidRDefault="00D65987" w:rsidP="005258BB">
            <w:pPr>
              <w:keepNext/>
              <w:spacing w:before="60" w:after="60"/>
              <w:jc w:val="left"/>
              <w:rPr>
                <w:rStyle w:val="norme"/>
              </w:rPr>
            </w:pPr>
            <w:r w:rsidRPr="005258BB">
              <w:rPr>
                <w:rStyle w:val="norme"/>
              </w:rPr>
              <w:t>US MIL PRF 131K</w:t>
            </w:r>
          </w:p>
        </w:tc>
        <w:tc>
          <w:tcPr>
            <w:tcW w:w="6521" w:type="dxa"/>
            <w:tcBorders>
              <w:top w:val="nil"/>
              <w:right w:val="single" w:sz="4" w:space="0" w:color="auto"/>
            </w:tcBorders>
          </w:tcPr>
          <w:p w:rsidR="00D65987" w:rsidRPr="00E5395B" w:rsidRDefault="00D65987" w:rsidP="005258BB">
            <w:pPr>
              <w:keepNext/>
              <w:spacing w:before="60" w:after="60"/>
              <w:jc w:val="left"/>
              <w:rPr>
                <w:lang w:val="en-US"/>
              </w:rPr>
            </w:pPr>
            <w:r>
              <w:rPr>
                <w:lang w:val="en-US"/>
              </w:rPr>
              <w:t>Performance specification: Barrier materials, watervaporproof, greaseproof, flexible, heat sealable</w:t>
            </w:r>
          </w:p>
        </w:tc>
        <w:tc>
          <w:tcPr>
            <w:tcW w:w="113" w:type="dxa"/>
            <w:tcBorders>
              <w:top w:val="nil"/>
              <w:left w:val="single" w:sz="4" w:space="0" w:color="auto"/>
              <w:bottom w:val="nil"/>
              <w:right w:val="single" w:sz="4" w:space="0" w:color="auto"/>
            </w:tcBorders>
          </w:tcPr>
          <w:p w:rsidR="00D65987" w:rsidRPr="00E0364E" w:rsidRDefault="00D65987" w:rsidP="005258BB">
            <w:pPr>
              <w:keepNext/>
              <w:spacing w:before="60" w:after="60"/>
              <w:jc w:val="left"/>
            </w:pPr>
          </w:p>
        </w:tc>
      </w:tr>
    </w:tbl>
    <w:p w:rsidR="00E0364E" w:rsidRPr="00567635" w:rsidRDefault="00E0364E" w:rsidP="00E0364E">
      <w:pPr>
        <w:rPr>
          <w:lang w:val="en-US"/>
        </w:rPr>
      </w:pPr>
    </w:p>
    <w:p w:rsidR="00AB6A7C" w:rsidRPr="00AB6A7C" w:rsidRDefault="00AB6A7C" w:rsidP="005258BB">
      <w:pPr>
        <w:keepNext/>
        <w:pBdr>
          <w:right w:val="single" w:sz="4" w:space="4" w:color="auto"/>
        </w:pBdr>
        <w:rPr>
          <w:b/>
        </w:rPr>
      </w:pPr>
      <w:r w:rsidRPr="00AB6A7C">
        <w:rPr>
          <w:b/>
        </w:rPr>
        <w:t>Total General Specifications</w:t>
      </w:r>
    </w:p>
    <w:p w:rsidR="00AB6A7C" w:rsidRDefault="00AB6A7C" w:rsidP="005258BB">
      <w:pP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5258BB" w:rsidRDefault="005258BB" w:rsidP="005258BB">
      <w:pPr>
        <w:keepNext/>
        <w:rPr>
          <w:lang w:val="en-US"/>
        </w:rPr>
      </w:pPr>
      <w:r w:rsidRPr="00CB309B">
        <w:rPr>
          <w:lang w:val="en-US"/>
        </w:rPr>
        <w:t>TOTAL EP General Specification Referential is applicable for the following Project:</w:t>
      </w:r>
    </w:p>
    <w:p w:rsidR="005258BB" w:rsidRDefault="00660ED5" w:rsidP="005258BB">
      <w:pPr>
        <w:spacing w:before="0"/>
        <w:rPr>
          <w:lang w:val="en-US"/>
        </w:rPr>
      </w:pPr>
      <w:r>
        <w:rPr>
          <w:lang w:val="en-US"/>
        </w:rPr>
        <w:fldChar w:fldCharType="begin">
          <w:ffData>
            <w:name w:val="Texte4"/>
            <w:enabled/>
            <w:calcOnExit w:val="0"/>
            <w:textInput/>
          </w:ffData>
        </w:fldChar>
      </w:r>
      <w:bookmarkStart w:id="31" w:name="Texte4"/>
      <w:r w:rsidR="005258BB">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31"/>
    </w:p>
    <w:p w:rsidR="005258BB" w:rsidRPr="00E5395B" w:rsidRDefault="005258BB" w:rsidP="005258BB">
      <w:pPr>
        <w:spacing w:after="120"/>
        <w:rPr>
          <w:lang w:val="en-US"/>
        </w:rPr>
      </w:pPr>
      <w:r w:rsidRPr="00CB309B">
        <w:rPr>
          <w:lang w:val="en-US"/>
        </w:rPr>
        <w:t>The following Company specifications are fully applicable to all purchased equipment as listed in paragraph </w:t>
      </w:r>
      <w:fldSimple w:instr=" REF _Ref275158736 \r \h  \* MERGEFORMAT ">
        <w:r w:rsidR="00BC5072" w:rsidRPr="00BC5072">
          <w:rPr>
            <w:lang w:val="en-US"/>
          </w:rPr>
          <w:t>3.1</w:t>
        </w:r>
      </w:fldSimple>
      <w:r w:rsidRPr="00CB309B">
        <w:rPr>
          <w:lang w:val="en-US"/>
        </w:rPr>
        <w:t xml:space="preserve"> completed by the technical details reported in paragraph </w:t>
      </w:r>
      <w:fldSimple w:instr=" REF _Ref275158752 \r \h  \* MERGEFORMAT ">
        <w:r w:rsidR="00BC5072" w:rsidRPr="00BC5072">
          <w:rPr>
            <w:lang w:val="en-US"/>
          </w:rPr>
          <w:t>4</w:t>
        </w:r>
      </w:fldSimple>
      <w:r w:rsidRPr="00CB309B">
        <w:rPr>
          <w:lang w:val="en-US"/>
        </w:rPr>
        <w:t xml:space="preserve"> and taken into account accepted deviations as listed in </w:t>
      </w:r>
      <w:r w:rsidR="00660ED5" w:rsidRPr="00CB309B">
        <w:rPr>
          <w:lang w:val="en-US"/>
        </w:rPr>
        <w:fldChar w:fldCharType="begin"/>
      </w:r>
      <w:r w:rsidRPr="00CB309B">
        <w:rPr>
          <w:lang w:val="en-US"/>
        </w:rPr>
        <w:instrText xml:space="preserve"> REF _Ref276469313 \r \h </w:instrText>
      </w:r>
      <w:r w:rsidR="00660ED5" w:rsidRPr="00CB309B">
        <w:rPr>
          <w:lang w:val="en-US"/>
        </w:rPr>
      </w:r>
      <w:r w:rsidR="00660ED5" w:rsidRPr="00CB309B">
        <w:rPr>
          <w:lang w:val="en-US"/>
        </w:rPr>
        <w:fldChar w:fldCharType="separate"/>
      </w:r>
      <w:r w:rsidR="00BC5072">
        <w:rPr>
          <w:lang w:val="en-US"/>
        </w:rPr>
        <w:t>Appendix 5</w:t>
      </w:r>
      <w:r w:rsidR="00660ED5" w:rsidRPr="00CB309B">
        <w:rPr>
          <w:lang w:val="en-US"/>
        </w:rPr>
        <w:fldChar w:fldCharType="end"/>
      </w:r>
      <w:r w:rsidRPr="00CB309B">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5258BB" w:rsidRDefault="005258BB" w:rsidP="005258BB">
      <w:pPr>
        <w:spacing w:after="120"/>
        <w:rPr>
          <w:lang w:val="en-US"/>
        </w:rPr>
      </w:pPr>
      <w:r w:rsidRPr="00CB309B">
        <w:rPr>
          <w:lang w:val="en-US"/>
        </w:rPr>
        <w:t>The following list may also be complemented with other specific Project detailed specifications which would include additional requirements, as applicable or deemed necessary by Company or Contractor.</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D21514" w:rsidRPr="00E0364E" w:rsidTr="00F300B2">
        <w:trPr>
          <w:cantSplit/>
          <w:tblHeader/>
        </w:trPr>
        <w:tc>
          <w:tcPr>
            <w:tcW w:w="2835" w:type="dxa"/>
            <w:tcBorders>
              <w:top w:val="single" w:sz="6" w:space="0" w:color="auto"/>
              <w:bottom w:val="single" w:sz="6" w:space="0" w:color="auto"/>
            </w:tcBorders>
          </w:tcPr>
          <w:p w:rsidR="00D21514" w:rsidRPr="00E0364E" w:rsidRDefault="00D21514"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D21514" w:rsidRPr="00E0364E" w:rsidRDefault="00D21514" w:rsidP="00E0364E">
            <w:pPr>
              <w:keepNext/>
              <w:spacing w:before="60" w:after="60"/>
              <w:jc w:val="center"/>
              <w:rPr>
                <w:b/>
              </w:rPr>
            </w:pPr>
            <w:r w:rsidRPr="00E0364E">
              <w:rPr>
                <w:b/>
              </w:rPr>
              <w:t>Title</w:t>
            </w:r>
          </w:p>
        </w:tc>
        <w:tc>
          <w:tcPr>
            <w:tcW w:w="113" w:type="dxa"/>
            <w:tcBorders>
              <w:top w:val="nil"/>
              <w:left w:val="single" w:sz="4" w:space="0" w:color="auto"/>
              <w:bottom w:val="nil"/>
              <w:right w:val="nil"/>
            </w:tcBorders>
          </w:tcPr>
          <w:p w:rsidR="00D21514" w:rsidRPr="00E0364E" w:rsidRDefault="00D21514" w:rsidP="00E0364E">
            <w:pPr>
              <w:keepNext/>
              <w:spacing w:before="60" w:after="60"/>
              <w:jc w:val="center"/>
              <w:rPr>
                <w:b/>
              </w:rPr>
            </w:pPr>
          </w:p>
        </w:tc>
      </w:tr>
      <w:tr w:rsidR="00D21514" w:rsidRPr="00E0364E" w:rsidTr="00F300B2">
        <w:trPr>
          <w:cantSplit/>
        </w:trPr>
        <w:tc>
          <w:tcPr>
            <w:tcW w:w="2835" w:type="dxa"/>
            <w:tcBorders>
              <w:top w:val="nil"/>
            </w:tcBorders>
          </w:tcPr>
          <w:p w:rsidR="00D21514" w:rsidRDefault="00D21514" w:rsidP="00D21514">
            <w:pPr>
              <w:keepNext/>
              <w:spacing w:before="60" w:after="60"/>
              <w:jc w:val="left"/>
              <w:rPr>
                <w:rStyle w:val="SG"/>
                <w:lang w:val="en-US"/>
              </w:rPr>
            </w:pPr>
            <w:r>
              <w:rPr>
                <w:rStyle w:val="SG"/>
                <w:lang w:val="en-US"/>
              </w:rPr>
              <w:t>GS EP COR 350</w:t>
            </w:r>
          </w:p>
        </w:tc>
        <w:tc>
          <w:tcPr>
            <w:tcW w:w="6521" w:type="dxa"/>
            <w:tcBorders>
              <w:top w:val="nil"/>
              <w:right w:val="single" w:sz="4" w:space="0" w:color="auto"/>
            </w:tcBorders>
          </w:tcPr>
          <w:p w:rsidR="00D21514" w:rsidRDefault="00D21514" w:rsidP="00D21514">
            <w:pPr>
              <w:keepNext/>
              <w:spacing w:before="60" w:after="60"/>
              <w:jc w:val="left"/>
              <w:rPr>
                <w:lang w:val="en-US"/>
              </w:rPr>
            </w:pPr>
            <w:r w:rsidRPr="00CB309B">
              <w:rPr>
                <w:lang w:val="en-US"/>
              </w:rPr>
              <w:t>External protection of offshore and coastal structures and equipment by painting</w:t>
            </w:r>
          </w:p>
        </w:tc>
        <w:tc>
          <w:tcPr>
            <w:tcW w:w="113" w:type="dxa"/>
            <w:tcBorders>
              <w:top w:val="nil"/>
              <w:left w:val="single" w:sz="4" w:space="0" w:color="auto"/>
              <w:bottom w:val="nil"/>
              <w:right w:val="nil"/>
            </w:tcBorders>
          </w:tcPr>
          <w:p w:rsidR="00D21514" w:rsidRPr="00CB309B" w:rsidRDefault="00D21514" w:rsidP="00D21514">
            <w:pPr>
              <w:keepNext/>
              <w:spacing w:before="60" w:after="60"/>
              <w:jc w:val="left"/>
              <w:rPr>
                <w:lang w:val="en-US"/>
              </w:rPr>
            </w:pPr>
          </w:p>
        </w:tc>
      </w:tr>
      <w:tr w:rsidR="00E946C8" w:rsidRPr="00E0364E" w:rsidTr="00F300B2">
        <w:trPr>
          <w:cantSplit/>
        </w:trPr>
        <w:tc>
          <w:tcPr>
            <w:tcW w:w="2835" w:type="dxa"/>
            <w:tcBorders>
              <w:top w:val="nil"/>
            </w:tcBorders>
          </w:tcPr>
          <w:p w:rsidR="00E946C8" w:rsidRDefault="00E946C8" w:rsidP="00377B8E">
            <w:pPr>
              <w:keepNext/>
              <w:spacing w:before="60" w:after="60"/>
              <w:jc w:val="left"/>
              <w:rPr>
                <w:rStyle w:val="SG"/>
                <w:lang w:val="en-US"/>
              </w:rPr>
            </w:pPr>
            <w:r>
              <w:rPr>
                <w:rStyle w:val="SG"/>
                <w:lang w:val="en-US"/>
              </w:rPr>
              <w:t>GS</w:t>
            </w:r>
            <w:r w:rsidR="00377B8E">
              <w:rPr>
                <w:rStyle w:val="SG"/>
                <w:lang w:val="en-US"/>
              </w:rPr>
              <w:t> </w:t>
            </w:r>
            <w:r>
              <w:rPr>
                <w:rStyle w:val="SG"/>
                <w:lang w:val="en-US"/>
              </w:rPr>
              <w:t>EP</w:t>
            </w:r>
            <w:r w:rsidR="00377B8E">
              <w:rPr>
                <w:rStyle w:val="SG"/>
                <w:lang w:val="en-US"/>
              </w:rPr>
              <w:t> </w:t>
            </w:r>
            <w:r>
              <w:rPr>
                <w:rStyle w:val="SG"/>
                <w:lang w:val="en-US"/>
              </w:rPr>
              <w:t>COR</w:t>
            </w:r>
            <w:r w:rsidR="00377B8E">
              <w:rPr>
                <w:rStyle w:val="SG"/>
                <w:lang w:val="en-US"/>
              </w:rPr>
              <w:t> </w:t>
            </w:r>
            <w:r>
              <w:rPr>
                <w:rStyle w:val="SG"/>
                <w:lang w:val="en-US"/>
              </w:rPr>
              <w:t>356</w:t>
            </w:r>
          </w:p>
        </w:tc>
        <w:tc>
          <w:tcPr>
            <w:tcW w:w="6521" w:type="dxa"/>
            <w:tcBorders>
              <w:top w:val="nil"/>
              <w:right w:val="single" w:sz="4" w:space="0" w:color="auto"/>
            </w:tcBorders>
            <w:vAlign w:val="center"/>
          </w:tcPr>
          <w:p w:rsidR="00E946C8" w:rsidRDefault="00E946C8" w:rsidP="00D21514">
            <w:pPr>
              <w:keepNext/>
              <w:spacing w:before="60" w:after="60"/>
              <w:jc w:val="left"/>
              <w:rPr>
                <w:rStyle w:val="SG"/>
                <w:color w:val="auto"/>
                <w:lang w:val="en-US"/>
              </w:rPr>
            </w:pPr>
            <w:r>
              <w:rPr>
                <w:lang w:val="en-US"/>
              </w:rPr>
              <w:t>Corrosion Protection of Fasteners for Subsea and Topside Applications</w:t>
            </w:r>
          </w:p>
        </w:tc>
        <w:tc>
          <w:tcPr>
            <w:tcW w:w="113" w:type="dxa"/>
            <w:tcBorders>
              <w:top w:val="nil"/>
              <w:left w:val="single" w:sz="4" w:space="0" w:color="auto"/>
              <w:bottom w:val="nil"/>
              <w:right w:val="single" w:sz="4" w:space="0" w:color="auto"/>
            </w:tcBorders>
          </w:tcPr>
          <w:p w:rsidR="00E946C8" w:rsidRDefault="00E946C8" w:rsidP="00D21514">
            <w:pPr>
              <w:keepNext/>
              <w:spacing w:before="60" w:after="60"/>
              <w:jc w:val="left"/>
              <w:rPr>
                <w:rStyle w:val="SG"/>
                <w:color w:val="auto"/>
                <w:lang w:val="en-US"/>
              </w:rPr>
            </w:pPr>
          </w:p>
        </w:tc>
      </w:tr>
      <w:tr w:rsidR="00D21514" w:rsidRPr="00E0364E" w:rsidTr="00F300B2">
        <w:trPr>
          <w:cantSplit/>
        </w:trPr>
        <w:tc>
          <w:tcPr>
            <w:tcW w:w="2835" w:type="dxa"/>
            <w:tcBorders>
              <w:top w:val="nil"/>
            </w:tcBorders>
          </w:tcPr>
          <w:p w:rsidR="00D21514" w:rsidRDefault="00D21514" w:rsidP="00377B8E">
            <w:pPr>
              <w:spacing w:before="60" w:after="60"/>
              <w:jc w:val="left"/>
              <w:rPr>
                <w:rStyle w:val="SG"/>
                <w:lang w:val="en-US"/>
              </w:rPr>
            </w:pPr>
            <w:r>
              <w:rPr>
                <w:rStyle w:val="SG"/>
                <w:lang w:val="en-US"/>
              </w:rPr>
              <w:t>GS EP ELE 001</w:t>
            </w:r>
          </w:p>
        </w:tc>
        <w:tc>
          <w:tcPr>
            <w:tcW w:w="6521" w:type="dxa"/>
            <w:tcBorders>
              <w:top w:val="nil"/>
              <w:right w:val="single" w:sz="4" w:space="0" w:color="auto"/>
            </w:tcBorders>
            <w:vAlign w:val="center"/>
          </w:tcPr>
          <w:p w:rsidR="00D21514" w:rsidRDefault="00D21514" w:rsidP="00377B8E">
            <w:pPr>
              <w:spacing w:before="60" w:after="60"/>
              <w:jc w:val="left"/>
              <w:rPr>
                <w:rStyle w:val="SG"/>
                <w:color w:val="auto"/>
                <w:lang w:val="en-US"/>
              </w:rPr>
            </w:pPr>
            <w:r>
              <w:rPr>
                <w:rStyle w:val="SG"/>
                <w:color w:val="auto"/>
                <w:lang w:val="en-US"/>
              </w:rPr>
              <w:t>Electrical design criteria</w:t>
            </w:r>
          </w:p>
        </w:tc>
        <w:tc>
          <w:tcPr>
            <w:tcW w:w="113" w:type="dxa"/>
            <w:tcBorders>
              <w:top w:val="nil"/>
              <w:left w:val="single" w:sz="4" w:space="0" w:color="auto"/>
              <w:bottom w:val="nil"/>
              <w:right w:val="nil"/>
            </w:tcBorders>
          </w:tcPr>
          <w:p w:rsidR="00D21514" w:rsidRDefault="00D21514" w:rsidP="00377B8E">
            <w:pPr>
              <w:spacing w:before="60" w:after="60"/>
              <w:jc w:val="left"/>
              <w:rPr>
                <w:rStyle w:val="SG"/>
                <w:color w:val="auto"/>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t>GS EP ELE 011</w:t>
            </w:r>
          </w:p>
        </w:tc>
        <w:tc>
          <w:tcPr>
            <w:tcW w:w="6521" w:type="dxa"/>
            <w:tcBorders>
              <w:top w:val="nil"/>
              <w:right w:val="single" w:sz="4" w:space="0" w:color="auto"/>
            </w:tcBorders>
            <w:vAlign w:val="center"/>
          </w:tcPr>
          <w:p w:rsidR="00D21514" w:rsidRDefault="00D21514" w:rsidP="00D21514">
            <w:pPr>
              <w:spacing w:before="60" w:after="60"/>
              <w:jc w:val="left"/>
              <w:rPr>
                <w:rStyle w:val="SG"/>
                <w:color w:val="auto"/>
                <w:lang w:val="en-US"/>
              </w:rPr>
            </w:pPr>
            <w:r>
              <w:rPr>
                <w:rStyle w:val="SG"/>
                <w:color w:val="auto"/>
                <w:lang w:val="en-US"/>
              </w:rPr>
              <w:t>Electrical requirements for packaged units</w:t>
            </w:r>
          </w:p>
        </w:tc>
        <w:tc>
          <w:tcPr>
            <w:tcW w:w="113" w:type="dxa"/>
            <w:tcBorders>
              <w:top w:val="nil"/>
              <w:left w:val="single" w:sz="4" w:space="0" w:color="auto"/>
              <w:bottom w:val="nil"/>
              <w:right w:val="nil"/>
            </w:tcBorders>
          </w:tcPr>
          <w:p w:rsidR="00D21514" w:rsidRDefault="00D21514" w:rsidP="00D21514">
            <w:pPr>
              <w:spacing w:before="60" w:after="60"/>
              <w:jc w:val="left"/>
              <w:rPr>
                <w:rStyle w:val="SG"/>
                <w:color w:val="auto"/>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t>GS EP ELE 013</w:t>
            </w:r>
          </w:p>
        </w:tc>
        <w:tc>
          <w:tcPr>
            <w:tcW w:w="6521" w:type="dxa"/>
            <w:tcBorders>
              <w:top w:val="nil"/>
              <w:right w:val="single" w:sz="4" w:space="0" w:color="auto"/>
            </w:tcBorders>
            <w:vAlign w:val="center"/>
          </w:tcPr>
          <w:p w:rsidR="00D21514" w:rsidRDefault="00D21514" w:rsidP="00D21514">
            <w:pPr>
              <w:spacing w:before="60" w:after="60"/>
              <w:jc w:val="left"/>
              <w:rPr>
                <w:rStyle w:val="SG"/>
                <w:color w:val="auto"/>
                <w:lang w:val="en-US"/>
              </w:rPr>
            </w:pPr>
            <w:r>
              <w:rPr>
                <w:rStyle w:val="SG"/>
                <w:color w:val="auto"/>
                <w:lang w:val="en-US"/>
              </w:rPr>
              <w:t>Electrical requirements for generating units</w:t>
            </w:r>
          </w:p>
        </w:tc>
        <w:tc>
          <w:tcPr>
            <w:tcW w:w="113" w:type="dxa"/>
            <w:tcBorders>
              <w:top w:val="nil"/>
              <w:left w:val="single" w:sz="4" w:space="0" w:color="auto"/>
              <w:bottom w:val="nil"/>
              <w:right w:val="nil"/>
            </w:tcBorders>
          </w:tcPr>
          <w:p w:rsidR="00D21514" w:rsidRDefault="00D21514" w:rsidP="00D21514">
            <w:pPr>
              <w:spacing w:before="60" w:after="60"/>
              <w:jc w:val="left"/>
              <w:rPr>
                <w:rStyle w:val="SG"/>
                <w:color w:val="auto"/>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lastRenderedPageBreak/>
              <w:t>GS EP ELE 021</w:t>
            </w:r>
          </w:p>
        </w:tc>
        <w:tc>
          <w:tcPr>
            <w:tcW w:w="6521" w:type="dxa"/>
            <w:tcBorders>
              <w:top w:val="nil"/>
              <w:right w:val="single" w:sz="4" w:space="0" w:color="auto"/>
            </w:tcBorders>
            <w:vAlign w:val="center"/>
          </w:tcPr>
          <w:p w:rsidR="00D21514" w:rsidRPr="00CB309B" w:rsidRDefault="00D21514" w:rsidP="00D21514">
            <w:pPr>
              <w:spacing w:before="60" w:after="60"/>
              <w:jc w:val="left"/>
              <w:rPr>
                <w:lang w:val="en-US"/>
              </w:rPr>
            </w:pPr>
            <w:r>
              <w:rPr>
                <w:lang w:val="en-US"/>
              </w:rPr>
              <w:t>Electrical design criteria for floating units</w:t>
            </w:r>
          </w:p>
        </w:tc>
        <w:tc>
          <w:tcPr>
            <w:tcW w:w="113" w:type="dxa"/>
            <w:tcBorders>
              <w:top w:val="nil"/>
              <w:left w:val="single" w:sz="4" w:space="0" w:color="auto"/>
              <w:bottom w:val="nil"/>
              <w:right w:val="nil"/>
            </w:tcBorders>
          </w:tcPr>
          <w:p w:rsidR="00D21514" w:rsidRDefault="00D21514" w:rsidP="00D21514">
            <w:pPr>
              <w:spacing w:before="60" w:after="60"/>
              <w:jc w:val="left"/>
              <w:rPr>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t>GS EP ELE 031</w:t>
            </w:r>
          </w:p>
        </w:tc>
        <w:tc>
          <w:tcPr>
            <w:tcW w:w="6521" w:type="dxa"/>
            <w:tcBorders>
              <w:top w:val="nil"/>
              <w:right w:val="single" w:sz="4" w:space="0" w:color="auto"/>
            </w:tcBorders>
            <w:vAlign w:val="center"/>
          </w:tcPr>
          <w:p w:rsidR="00D21514" w:rsidRDefault="00D21514" w:rsidP="00D21514">
            <w:pPr>
              <w:spacing w:before="60" w:after="60"/>
              <w:jc w:val="left"/>
              <w:rPr>
                <w:lang w:val="en-US"/>
              </w:rPr>
            </w:pPr>
            <w:r w:rsidRPr="00CB309B">
              <w:rPr>
                <w:lang w:val="en-US"/>
              </w:rPr>
              <w:t>Design of earthing and bonding systems</w:t>
            </w:r>
          </w:p>
        </w:tc>
        <w:tc>
          <w:tcPr>
            <w:tcW w:w="113" w:type="dxa"/>
            <w:tcBorders>
              <w:top w:val="nil"/>
              <w:left w:val="single" w:sz="4" w:space="0" w:color="auto"/>
              <w:bottom w:val="nil"/>
              <w:right w:val="nil"/>
            </w:tcBorders>
          </w:tcPr>
          <w:p w:rsidR="00D21514" w:rsidRPr="00CB309B" w:rsidRDefault="00D21514" w:rsidP="00D21514">
            <w:pPr>
              <w:spacing w:before="60" w:after="60"/>
              <w:jc w:val="left"/>
              <w:rPr>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t>GS EP ELE 079</w:t>
            </w:r>
          </w:p>
        </w:tc>
        <w:tc>
          <w:tcPr>
            <w:tcW w:w="6521" w:type="dxa"/>
            <w:tcBorders>
              <w:top w:val="nil"/>
              <w:right w:val="single" w:sz="4" w:space="0" w:color="auto"/>
            </w:tcBorders>
            <w:vAlign w:val="center"/>
          </w:tcPr>
          <w:p w:rsidR="00D21514" w:rsidRDefault="00D21514" w:rsidP="00D21514">
            <w:pPr>
              <w:spacing w:before="60" w:after="60"/>
              <w:jc w:val="left"/>
              <w:rPr>
                <w:lang w:val="en-US"/>
              </w:rPr>
            </w:pPr>
            <w:r w:rsidRPr="00CB309B">
              <w:rPr>
                <w:lang w:val="en-US"/>
              </w:rPr>
              <w:t>Electrical apparatus for potentially explosive gas atmospheres</w:t>
            </w:r>
          </w:p>
        </w:tc>
        <w:tc>
          <w:tcPr>
            <w:tcW w:w="113" w:type="dxa"/>
            <w:tcBorders>
              <w:top w:val="nil"/>
              <w:left w:val="single" w:sz="4" w:space="0" w:color="auto"/>
              <w:bottom w:val="nil"/>
              <w:right w:val="nil"/>
            </w:tcBorders>
          </w:tcPr>
          <w:p w:rsidR="00D21514" w:rsidRPr="00CB309B" w:rsidRDefault="00D21514" w:rsidP="00D21514">
            <w:pPr>
              <w:spacing w:before="60" w:after="60"/>
              <w:jc w:val="left"/>
              <w:rPr>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t>GS EP ELE 113</w:t>
            </w:r>
          </w:p>
        </w:tc>
        <w:tc>
          <w:tcPr>
            <w:tcW w:w="6521" w:type="dxa"/>
            <w:tcBorders>
              <w:top w:val="nil"/>
              <w:right w:val="single" w:sz="4" w:space="0" w:color="auto"/>
            </w:tcBorders>
            <w:vAlign w:val="center"/>
          </w:tcPr>
          <w:p w:rsidR="00D21514" w:rsidRDefault="00D21514" w:rsidP="00D21514">
            <w:pPr>
              <w:spacing w:before="60" w:after="60"/>
              <w:jc w:val="left"/>
              <w:rPr>
                <w:lang w:val="en-US"/>
              </w:rPr>
            </w:pPr>
            <w:r w:rsidRPr="00CB309B">
              <w:rPr>
                <w:lang w:val="en-US"/>
              </w:rPr>
              <w:t>AC generators</w:t>
            </w:r>
          </w:p>
        </w:tc>
        <w:tc>
          <w:tcPr>
            <w:tcW w:w="113" w:type="dxa"/>
            <w:tcBorders>
              <w:top w:val="nil"/>
              <w:left w:val="single" w:sz="4" w:space="0" w:color="auto"/>
              <w:bottom w:val="nil"/>
              <w:right w:val="nil"/>
            </w:tcBorders>
          </w:tcPr>
          <w:p w:rsidR="00D21514" w:rsidRPr="00CB309B" w:rsidRDefault="00D21514" w:rsidP="00D21514">
            <w:pPr>
              <w:spacing w:before="60" w:after="60"/>
              <w:jc w:val="left"/>
              <w:rPr>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t>GS EP ELE 151</w:t>
            </w:r>
          </w:p>
        </w:tc>
        <w:tc>
          <w:tcPr>
            <w:tcW w:w="6521" w:type="dxa"/>
            <w:tcBorders>
              <w:top w:val="nil"/>
              <w:right w:val="single" w:sz="4" w:space="0" w:color="auto"/>
            </w:tcBorders>
            <w:vAlign w:val="center"/>
          </w:tcPr>
          <w:p w:rsidR="00D21514" w:rsidRPr="00CB309B" w:rsidRDefault="00D21514" w:rsidP="00D21514">
            <w:pPr>
              <w:spacing w:before="60" w:after="60"/>
              <w:jc w:val="left"/>
              <w:rPr>
                <w:lang w:val="en-US"/>
              </w:rPr>
            </w:pPr>
            <w:r>
              <w:rPr>
                <w:lang w:val="en-US"/>
              </w:rPr>
              <w:t>DC Uninterruptible Power Systems (UPS)</w:t>
            </w:r>
          </w:p>
        </w:tc>
        <w:tc>
          <w:tcPr>
            <w:tcW w:w="113" w:type="dxa"/>
            <w:tcBorders>
              <w:top w:val="nil"/>
              <w:left w:val="single" w:sz="4" w:space="0" w:color="auto"/>
              <w:bottom w:val="nil"/>
              <w:right w:val="nil"/>
            </w:tcBorders>
          </w:tcPr>
          <w:p w:rsidR="00D21514" w:rsidRDefault="00D21514" w:rsidP="00D21514">
            <w:pPr>
              <w:spacing w:before="60" w:after="60"/>
              <w:jc w:val="left"/>
              <w:rPr>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t>GS EP ELE 161</w:t>
            </w:r>
          </w:p>
        </w:tc>
        <w:tc>
          <w:tcPr>
            <w:tcW w:w="6521" w:type="dxa"/>
            <w:tcBorders>
              <w:top w:val="nil"/>
              <w:right w:val="single" w:sz="4" w:space="0" w:color="auto"/>
            </w:tcBorders>
            <w:vAlign w:val="center"/>
          </w:tcPr>
          <w:p w:rsidR="00D21514" w:rsidRDefault="00D21514" w:rsidP="00D21514">
            <w:pPr>
              <w:spacing w:before="60" w:after="60"/>
              <w:jc w:val="left"/>
              <w:rPr>
                <w:lang w:val="en-US"/>
              </w:rPr>
            </w:pPr>
            <w:r w:rsidRPr="00CB309B">
              <w:rPr>
                <w:lang w:val="en-US"/>
              </w:rPr>
              <w:t>Electrical cables</w:t>
            </w:r>
          </w:p>
        </w:tc>
        <w:tc>
          <w:tcPr>
            <w:tcW w:w="113" w:type="dxa"/>
            <w:tcBorders>
              <w:top w:val="nil"/>
              <w:left w:val="single" w:sz="4" w:space="0" w:color="auto"/>
              <w:bottom w:val="nil"/>
              <w:right w:val="nil"/>
            </w:tcBorders>
          </w:tcPr>
          <w:p w:rsidR="00D21514" w:rsidRPr="00CB309B" w:rsidRDefault="00D21514" w:rsidP="00D21514">
            <w:pPr>
              <w:spacing w:before="60" w:after="60"/>
              <w:jc w:val="left"/>
              <w:rPr>
                <w:lang w:val="en-US"/>
              </w:rPr>
            </w:pPr>
          </w:p>
        </w:tc>
      </w:tr>
      <w:tr w:rsidR="00D21514" w:rsidRPr="00E0364E" w:rsidTr="00F300B2">
        <w:trPr>
          <w:cantSplit/>
        </w:trPr>
        <w:tc>
          <w:tcPr>
            <w:tcW w:w="2835" w:type="dxa"/>
            <w:tcBorders>
              <w:top w:val="nil"/>
            </w:tcBorders>
          </w:tcPr>
          <w:p w:rsidR="00D21514" w:rsidRDefault="00D21514" w:rsidP="00D21514">
            <w:pPr>
              <w:spacing w:before="60" w:after="60"/>
              <w:jc w:val="left"/>
              <w:rPr>
                <w:rStyle w:val="SG"/>
                <w:lang w:val="en-US"/>
              </w:rPr>
            </w:pPr>
            <w:r>
              <w:rPr>
                <w:rStyle w:val="SG"/>
                <w:lang w:val="en-US"/>
              </w:rPr>
              <w:t>GS EP EXP 217</w:t>
            </w:r>
          </w:p>
        </w:tc>
        <w:tc>
          <w:tcPr>
            <w:tcW w:w="6521" w:type="dxa"/>
            <w:tcBorders>
              <w:top w:val="nil"/>
              <w:right w:val="single" w:sz="4" w:space="0" w:color="auto"/>
            </w:tcBorders>
          </w:tcPr>
          <w:p w:rsidR="00D21514" w:rsidRDefault="00D21514" w:rsidP="00D21514">
            <w:pPr>
              <w:spacing w:before="60" w:after="60"/>
              <w:jc w:val="left"/>
              <w:rPr>
                <w:rFonts w:cs="Arial"/>
                <w:lang w:val="en-US"/>
              </w:rPr>
            </w:pPr>
            <w:r w:rsidRPr="00CB309B">
              <w:rPr>
                <w:lang w:val="en-US"/>
              </w:rPr>
              <w:t>Requirements to Vendors, Suppliers and EPC’S for spare parts</w:t>
            </w:r>
          </w:p>
        </w:tc>
        <w:tc>
          <w:tcPr>
            <w:tcW w:w="113" w:type="dxa"/>
            <w:tcBorders>
              <w:top w:val="nil"/>
              <w:left w:val="single" w:sz="4" w:space="0" w:color="auto"/>
              <w:bottom w:val="nil"/>
              <w:right w:val="nil"/>
            </w:tcBorders>
          </w:tcPr>
          <w:p w:rsidR="00D21514" w:rsidRPr="00CB309B" w:rsidRDefault="00D21514" w:rsidP="00D21514">
            <w:pPr>
              <w:spacing w:before="60" w:after="60"/>
              <w:jc w:val="left"/>
              <w:rPr>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INS 101</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Instrumentation engineering, supply and construction general requirements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INS 102</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Instrumentation identification</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INS 107</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Design and installation of instrumentation links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INS 110</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Instrumentation for package units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INS 135</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Cyber Security requirements for design and supply of ICSS and Package Systems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Pr="00982AF7" w:rsidRDefault="00D83132" w:rsidP="00D21514">
            <w:pPr>
              <w:spacing w:before="60" w:after="60"/>
              <w:jc w:val="left"/>
              <w:rPr>
                <w:rStyle w:val="SG"/>
                <w:lang w:val="en-US"/>
              </w:rPr>
            </w:pPr>
            <w:r w:rsidRPr="00982AF7">
              <w:rPr>
                <w:rStyle w:val="SG"/>
                <w:lang w:val="en-US"/>
              </w:rPr>
              <w:t>GS EP MEC 292</w:t>
            </w:r>
          </w:p>
        </w:tc>
        <w:tc>
          <w:tcPr>
            <w:tcW w:w="6521" w:type="dxa"/>
            <w:tcBorders>
              <w:top w:val="nil"/>
              <w:right w:val="single" w:sz="4" w:space="0" w:color="auto"/>
            </w:tcBorders>
            <w:vAlign w:val="center"/>
          </w:tcPr>
          <w:p w:rsidR="00D83132" w:rsidRDefault="00D83132" w:rsidP="00D21514">
            <w:pPr>
              <w:spacing w:before="60" w:after="60"/>
              <w:jc w:val="left"/>
              <w:rPr>
                <w:lang w:val="en-US"/>
              </w:rPr>
            </w:pPr>
            <w:r w:rsidRPr="00982AF7">
              <w:rPr>
                <w:lang w:val="en-US"/>
              </w:rPr>
              <w:t>Rotating Machines Packages Installation Requirements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MEC 300</w:t>
            </w:r>
          </w:p>
        </w:tc>
        <w:tc>
          <w:tcPr>
            <w:tcW w:w="6521" w:type="dxa"/>
            <w:tcBorders>
              <w:top w:val="nil"/>
              <w:right w:val="single" w:sz="4" w:space="0" w:color="auto"/>
            </w:tcBorders>
            <w:vAlign w:val="center"/>
          </w:tcPr>
          <w:p w:rsidR="00D83132" w:rsidRDefault="00D83132" w:rsidP="00D21514">
            <w:pPr>
              <w:spacing w:before="60" w:after="60"/>
              <w:jc w:val="left"/>
              <w:rPr>
                <w:lang w:val="en-US"/>
              </w:rPr>
            </w:pPr>
            <w:r>
              <w:rPr>
                <w:lang w:val="en-US"/>
              </w:rPr>
              <w:t xml:space="preserve">Noise and </w:t>
            </w:r>
            <w:r w:rsidRPr="003D00A8">
              <w:rPr>
                <w:lang w:val="en-US"/>
              </w:rPr>
              <w:t xml:space="preserve">Vibration </w:t>
            </w:r>
            <w:r>
              <w:rPr>
                <w:lang w:val="en-US"/>
              </w:rPr>
              <w:t>of Rotating Machine Packages</w:t>
            </w:r>
          </w:p>
        </w:tc>
        <w:tc>
          <w:tcPr>
            <w:tcW w:w="113" w:type="dxa"/>
            <w:tcBorders>
              <w:top w:val="nil"/>
              <w:left w:val="single" w:sz="4" w:space="0" w:color="auto"/>
              <w:bottom w:val="nil"/>
              <w:right w:val="single" w:sz="4" w:space="0" w:color="auto"/>
            </w:tcBorders>
          </w:tcPr>
          <w:p w:rsidR="00D83132" w:rsidRPr="003D00A8" w:rsidRDefault="00D83132" w:rsidP="00D21514">
            <w:pPr>
              <w:spacing w:before="60" w:after="60"/>
              <w:jc w:val="left"/>
              <w:rPr>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PVV 112</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Piping material classes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PVV 143</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Metallic pipes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PVV 144</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Fittings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PVV 145</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Flanges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PVV 175</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Cleaning of piping and vessels</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PVV 211</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Design and fabrication of pressure vessels according to ASME VIII</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PVV 412</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 xml:space="preserve">Plate </w:t>
            </w:r>
            <w:r w:rsidRPr="00F91D39">
              <w:rPr>
                <w:rFonts w:cs="Arial"/>
                <w:lang w:val="en-US"/>
              </w:rPr>
              <w:t xml:space="preserve">and frame </w:t>
            </w:r>
            <w:r w:rsidRPr="00CB309B">
              <w:rPr>
                <w:rFonts w:cs="Arial"/>
                <w:lang w:val="en-US"/>
              </w:rPr>
              <w:t>heat exchanger</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spacing w:before="60" w:after="60"/>
              <w:jc w:val="left"/>
              <w:rPr>
                <w:rStyle w:val="SG"/>
                <w:lang w:val="en-US"/>
              </w:rPr>
            </w:pPr>
            <w:r>
              <w:rPr>
                <w:rStyle w:val="SG"/>
                <w:lang w:val="en-US"/>
              </w:rPr>
              <w:t>GS EP PVV 415</w:t>
            </w:r>
          </w:p>
        </w:tc>
        <w:tc>
          <w:tcPr>
            <w:tcW w:w="6521" w:type="dxa"/>
            <w:tcBorders>
              <w:top w:val="nil"/>
              <w:right w:val="single" w:sz="4" w:space="0" w:color="auto"/>
            </w:tcBorders>
          </w:tcPr>
          <w:p w:rsidR="00D83132" w:rsidRDefault="00D83132" w:rsidP="00D21514">
            <w:pPr>
              <w:spacing w:before="60" w:after="60"/>
              <w:jc w:val="left"/>
              <w:rPr>
                <w:rFonts w:cs="Arial"/>
                <w:lang w:val="en-US"/>
              </w:rPr>
            </w:pPr>
            <w:r w:rsidRPr="00CB309B">
              <w:rPr>
                <w:rFonts w:cs="Arial"/>
                <w:lang w:val="en-US"/>
              </w:rPr>
              <w:t>Design and fabrication of air cooler</w:t>
            </w:r>
          </w:p>
        </w:tc>
        <w:tc>
          <w:tcPr>
            <w:tcW w:w="113" w:type="dxa"/>
            <w:tcBorders>
              <w:top w:val="nil"/>
              <w:left w:val="single" w:sz="4" w:space="0" w:color="auto"/>
              <w:bottom w:val="nil"/>
              <w:right w:val="nil"/>
            </w:tcBorders>
          </w:tcPr>
          <w:p w:rsidR="00D83132" w:rsidRPr="00CB309B" w:rsidRDefault="00D83132" w:rsidP="00D21514">
            <w:pPr>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keepNext/>
              <w:spacing w:before="60" w:after="60"/>
              <w:jc w:val="left"/>
              <w:rPr>
                <w:rStyle w:val="SG"/>
                <w:lang w:val="en-US"/>
              </w:rPr>
            </w:pPr>
            <w:r>
              <w:rPr>
                <w:rStyle w:val="SG"/>
                <w:lang w:val="en-US"/>
              </w:rPr>
              <w:t>GS EP STR 001</w:t>
            </w:r>
          </w:p>
        </w:tc>
        <w:tc>
          <w:tcPr>
            <w:tcW w:w="6521" w:type="dxa"/>
            <w:tcBorders>
              <w:top w:val="nil"/>
              <w:right w:val="single" w:sz="4" w:space="0" w:color="auto"/>
            </w:tcBorders>
          </w:tcPr>
          <w:p w:rsidR="00D83132" w:rsidRDefault="00D83132" w:rsidP="00D21514">
            <w:pPr>
              <w:keepNext/>
              <w:spacing w:before="60" w:after="60"/>
              <w:jc w:val="left"/>
              <w:rPr>
                <w:rFonts w:cs="Arial"/>
                <w:lang w:val="en-US"/>
              </w:rPr>
            </w:pPr>
            <w:r w:rsidRPr="00CB309B">
              <w:rPr>
                <w:rFonts w:cs="Arial"/>
                <w:lang w:val="en-US"/>
              </w:rPr>
              <w:t>Weight monitoring and weighting offshore units</w:t>
            </w:r>
          </w:p>
        </w:tc>
        <w:tc>
          <w:tcPr>
            <w:tcW w:w="113" w:type="dxa"/>
            <w:tcBorders>
              <w:top w:val="nil"/>
              <w:left w:val="single" w:sz="4" w:space="0" w:color="auto"/>
              <w:bottom w:val="nil"/>
              <w:right w:val="nil"/>
            </w:tcBorders>
          </w:tcPr>
          <w:p w:rsidR="00D83132" w:rsidRPr="00CB309B" w:rsidRDefault="00D83132" w:rsidP="00D21514">
            <w:pPr>
              <w:keepNext/>
              <w:spacing w:before="60" w:after="60"/>
              <w:jc w:val="left"/>
              <w:rPr>
                <w:rFonts w:cs="Arial"/>
                <w:lang w:val="en-US"/>
              </w:rPr>
            </w:pPr>
          </w:p>
        </w:tc>
      </w:tr>
      <w:tr w:rsidR="00D83132" w:rsidRPr="00E0364E" w:rsidTr="00F300B2">
        <w:trPr>
          <w:cantSplit/>
        </w:trPr>
        <w:tc>
          <w:tcPr>
            <w:tcW w:w="2835" w:type="dxa"/>
            <w:tcBorders>
              <w:top w:val="nil"/>
            </w:tcBorders>
          </w:tcPr>
          <w:p w:rsidR="00D83132" w:rsidRDefault="00D83132" w:rsidP="00D21514">
            <w:pPr>
              <w:keepNext/>
              <w:spacing w:before="60" w:after="60"/>
              <w:jc w:val="left"/>
              <w:rPr>
                <w:rStyle w:val="SG"/>
                <w:lang w:val="en-US"/>
              </w:rPr>
            </w:pPr>
            <w:r>
              <w:rPr>
                <w:rStyle w:val="SG"/>
                <w:lang w:val="en-US"/>
              </w:rPr>
              <w:t>GS EP STR 103</w:t>
            </w:r>
          </w:p>
        </w:tc>
        <w:tc>
          <w:tcPr>
            <w:tcW w:w="6521" w:type="dxa"/>
            <w:tcBorders>
              <w:top w:val="nil"/>
              <w:right w:val="single" w:sz="4" w:space="0" w:color="auto"/>
            </w:tcBorders>
          </w:tcPr>
          <w:p w:rsidR="00D83132" w:rsidRDefault="00D83132" w:rsidP="00D21514">
            <w:pPr>
              <w:keepNext/>
              <w:spacing w:before="60" w:after="60"/>
              <w:jc w:val="left"/>
              <w:rPr>
                <w:rFonts w:cs="Arial"/>
                <w:lang w:val="en-US"/>
              </w:rPr>
            </w:pPr>
            <w:r w:rsidRPr="00CB309B">
              <w:rPr>
                <w:rFonts w:cs="Arial"/>
                <w:lang w:val="en-US"/>
              </w:rPr>
              <w:t>Design and fabrication of skids and equipment supporting structures</w:t>
            </w:r>
          </w:p>
        </w:tc>
        <w:tc>
          <w:tcPr>
            <w:tcW w:w="113" w:type="dxa"/>
            <w:tcBorders>
              <w:top w:val="nil"/>
              <w:left w:val="single" w:sz="4" w:space="0" w:color="auto"/>
              <w:bottom w:val="nil"/>
              <w:right w:val="nil"/>
            </w:tcBorders>
          </w:tcPr>
          <w:p w:rsidR="00D83132" w:rsidRPr="00CB309B" w:rsidRDefault="00D83132" w:rsidP="00D21514">
            <w:pPr>
              <w:keepNext/>
              <w:spacing w:before="60" w:after="60"/>
              <w:jc w:val="left"/>
              <w:rPr>
                <w:rFonts w:cs="Arial"/>
                <w:lang w:val="en-US"/>
              </w:rPr>
            </w:pPr>
          </w:p>
        </w:tc>
      </w:tr>
    </w:tbl>
    <w:p w:rsidR="00E0364E" w:rsidRDefault="00E0364E" w:rsidP="00D21514"/>
    <w:p w:rsidR="00D21514" w:rsidRDefault="00D21514" w:rsidP="00D21514">
      <w:pPr>
        <w:keepNext/>
        <w:spacing w:after="120"/>
        <w:rPr>
          <w:strike/>
          <w:lang w:val="en-US"/>
        </w:rPr>
      </w:pPr>
      <w:r w:rsidRPr="00CB309B">
        <w:rPr>
          <w:lang w:val="en-US"/>
        </w:rPr>
        <w:lastRenderedPageBreak/>
        <w:t xml:space="preserve">In case one of the previous General Specifications is completed with one or more Project specific detailed specification(s), then these detailed specifications (and their respective revision) shall be added to the following list. </w:t>
      </w:r>
    </w:p>
    <w:p w:rsidR="00D21514" w:rsidRDefault="00D21514" w:rsidP="00D21514">
      <w:pPr>
        <w:keepNext/>
        <w:spacing w:after="120"/>
        <w:rPr>
          <w:b/>
          <w:lang w:val="en-US"/>
        </w:rPr>
      </w:pPr>
      <w:r w:rsidRPr="00CB309B">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D21514" w:rsidRPr="00E5395B" w:rsidTr="00377B8E">
        <w:trPr>
          <w:jc w:val="center"/>
        </w:trPr>
        <w:tc>
          <w:tcPr>
            <w:tcW w:w="534" w:type="dxa"/>
            <w:vAlign w:val="center"/>
          </w:tcPr>
          <w:p w:rsidR="00D21514" w:rsidRDefault="00D21514" w:rsidP="00D21514">
            <w:pPr>
              <w:keepNext/>
              <w:spacing w:before="60" w:after="60"/>
              <w:jc w:val="center"/>
              <w:rPr>
                <w:b/>
                <w:bCs/>
                <w:lang w:val="en-US"/>
              </w:rPr>
            </w:pPr>
          </w:p>
        </w:tc>
        <w:tc>
          <w:tcPr>
            <w:tcW w:w="2976" w:type="dxa"/>
          </w:tcPr>
          <w:p w:rsidR="00D21514" w:rsidRDefault="00D21514" w:rsidP="00D21514">
            <w:pPr>
              <w:keepNext/>
              <w:spacing w:before="60" w:after="60"/>
              <w:jc w:val="left"/>
              <w:rPr>
                <w:b/>
                <w:bCs/>
                <w:lang w:val="en-US"/>
              </w:rPr>
            </w:pPr>
            <w:r w:rsidRPr="00CB309B">
              <w:rPr>
                <w:b/>
                <w:bCs/>
                <w:lang w:val="en-US"/>
              </w:rPr>
              <w:t>Designation</w:t>
            </w:r>
          </w:p>
        </w:tc>
        <w:tc>
          <w:tcPr>
            <w:tcW w:w="851" w:type="dxa"/>
          </w:tcPr>
          <w:p w:rsidR="00D21514" w:rsidRDefault="00D21514" w:rsidP="00D21514">
            <w:pPr>
              <w:keepNext/>
              <w:spacing w:before="60" w:after="60"/>
              <w:jc w:val="center"/>
              <w:rPr>
                <w:b/>
                <w:bCs/>
                <w:lang w:val="en-US"/>
              </w:rPr>
            </w:pPr>
            <w:r w:rsidRPr="00CB309B">
              <w:rPr>
                <w:b/>
                <w:bCs/>
                <w:lang w:val="en-US"/>
              </w:rPr>
              <w:t>Rev</w:t>
            </w:r>
          </w:p>
        </w:tc>
        <w:tc>
          <w:tcPr>
            <w:tcW w:w="5134" w:type="dxa"/>
          </w:tcPr>
          <w:p w:rsidR="00D21514" w:rsidRDefault="00D21514" w:rsidP="00D21514">
            <w:pPr>
              <w:keepNext/>
              <w:spacing w:before="60" w:after="60"/>
              <w:jc w:val="left"/>
              <w:rPr>
                <w:b/>
                <w:bCs/>
                <w:lang w:val="en-US"/>
              </w:rPr>
            </w:pPr>
            <w:r w:rsidRPr="00CB309B">
              <w:rPr>
                <w:b/>
                <w:bCs/>
                <w:lang w:val="en-US"/>
              </w:rPr>
              <w:t>Reference</w:t>
            </w:r>
          </w:p>
        </w:tc>
      </w:tr>
      <w:tr w:rsidR="00D21514" w:rsidRPr="00E5395B" w:rsidTr="00377B8E">
        <w:trPr>
          <w:jc w:val="center"/>
        </w:trPr>
        <w:tc>
          <w:tcPr>
            <w:tcW w:w="534" w:type="dxa"/>
            <w:vAlign w:val="center"/>
          </w:tcPr>
          <w:p w:rsidR="00D21514" w:rsidRDefault="00D21514" w:rsidP="00D21514">
            <w:pPr>
              <w:keepNext/>
              <w:spacing w:before="60" w:after="60"/>
              <w:jc w:val="center"/>
              <w:rPr>
                <w:lang w:val="en-US"/>
              </w:rPr>
            </w:pPr>
            <w:r w:rsidRPr="00CB309B">
              <w:rPr>
                <w:lang w:val="en-US"/>
              </w:rPr>
              <w:t>1</w:t>
            </w:r>
          </w:p>
        </w:tc>
        <w:tc>
          <w:tcPr>
            <w:tcW w:w="2976" w:type="dxa"/>
          </w:tcPr>
          <w:p w:rsidR="00D21514" w:rsidRDefault="00D21514" w:rsidP="00D21514">
            <w:pPr>
              <w:keepNext/>
              <w:spacing w:before="60" w:after="60"/>
              <w:jc w:val="left"/>
              <w:rPr>
                <w:lang w:val="en-US"/>
              </w:rPr>
            </w:pPr>
            <w:r w:rsidRPr="00CB309B">
              <w:rPr>
                <w:lang w:val="en-US"/>
              </w:rPr>
              <w:t>PID’s (*)</w:t>
            </w:r>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18"/>
                  <w:enabled/>
                  <w:calcOnExit w:val="0"/>
                  <w:textInput/>
                </w:ffData>
              </w:fldChar>
            </w:r>
            <w:bookmarkStart w:id="32" w:name="Texte1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32"/>
          </w:p>
        </w:tc>
      </w:tr>
      <w:tr w:rsidR="00D21514" w:rsidRPr="00E5395B" w:rsidTr="00377B8E">
        <w:trPr>
          <w:jc w:val="center"/>
        </w:trPr>
        <w:tc>
          <w:tcPr>
            <w:tcW w:w="534" w:type="dxa"/>
            <w:vAlign w:val="center"/>
          </w:tcPr>
          <w:p w:rsidR="00D21514" w:rsidRDefault="00D21514" w:rsidP="00D21514">
            <w:pPr>
              <w:keepNext/>
              <w:spacing w:before="60" w:after="60"/>
              <w:jc w:val="center"/>
              <w:rPr>
                <w:lang w:val="en-US"/>
              </w:rPr>
            </w:pPr>
            <w:r w:rsidRPr="00CB309B">
              <w:rPr>
                <w:lang w:val="en-US"/>
              </w:rPr>
              <w:t>2</w:t>
            </w:r>
          </w:p>
        </w:tc>
        <w:tc>
          <w:tcPr>
            <w:tcW w:w="2976" w:type="dxa"/>
          </w:tcPr>
          <w:p w:rsidR="00D21514" w:rsidRDefault="00D21514" w:rsidP="00D21514">
            <w:pPr>
              <w:keepNext/>
              <w:spacing w:before="60" w:after="60"/>
              <w:jc w:val="left"/>
              <w:rPr>
                <w:lang w:val="en-US"/>
              </w:rPr>
            </w:pPr>
            <w:r w:rsidRPr="00CB309B">
              <w:rPr>
                <w:lang w:val="en-US"/>
              </w:rPr>
              <w:t>Layout (*)</w:t>
            </w:r>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19"/>
                  <w:enabled/>
                  <w:calcOnExit w:val="0"/>
                  <w:textInput/>
                </w:ffData>
              </w:fldChar>
            </w:r>
            <w:bookmarkStart w:id="33" w:name="Texte1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33"/>
          </w:p>
        </w:tc>
      </w:tr>
      <w:tr w:rsidR="00D21514" w:rsidRPr="004E3461" w:rsidTr="00377B8E">
        <w:trPr>
          <w:jc w:val="center"/>
        </w:trPr>
        <w:tc>
          <w:tcPr>
            <w:tcW w:w="534" w:type="dxa"/>
            <w:vAlign w:val="center"/>
          </w:tcPr>
          <w:p w:rsidR="00D21514" w:rsidRDefault="00D21514" w:rsidP="00D21514">
            <w:pPr>
              <w:keepNext/>
              <w:spacing w:before="60" w:after="60"/>
              <w:jc w:val="center"/>
              <w:rPr>
                <w:lang w:val="en-US"/>
              </w:rPr>
            </w:pPr>
            <w:r w:rsidRPr="00CB309B">
              <w:rPr>
                <w:lang w:val="en-US"/>
              </w:rPr>
              <w:t>3</w:t>
            </w:r>
          </w:p>
        </w:tc>
        <w:tc>
          <w:tcPr>
            <w:tcW w:w="2976" w:type="dxa"/>
            <w:shd w:val="clear" w:color="auto" w:fill="auto"/>
          </w:tcPr>
          <w:p w:rsidR="00D21514" w:rsidRDefault="00D21514" w:rsidP="00D21514">
            <w:pPr>
              <w:keepNext/>
              <w:spacing w:before="60" w:after="60"/>
              <w:jc w:val="left"/>
              <w:rPr>
                <w:lang w:val="en-US"/>
              </w:rPr>
            </w:pPr>
            <w:r w:rsidRPr="00CB309B">
              <w:rPr>
                <w:lang w:val="en-US"/>
              </w:rPr>
              <w:t>Project specification for electrical requirements for packaged units (*)</w:t>
            </w:r>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0"/>
                  <w:enabled/>
                  <w:calcOnExit w:val="0"/>
                  <w:textInput/>
                </w:ffData>
              </w:fldChar>
            </w:r>
            <w:bookmarkStart w:id="34" w:name="Texte2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34"/>
          </w:p>
        </w:tc>
      </w:tr>
      <w:tr w:rsidR="00D21514" w:rsidRPr="00E5395B" w:rsidTr="00377B8E">
        <w:trPr>
          <w:jc w:val="center"/>
        </w:trPr>
        <w:tc>
          <w:tcPr>
            <w:tcW w:w="534" w:type="dxa"/>
            <w:vAlign w:val="center"/>
          </w:tcPr>
          <w:p w:rsidR="00D21514" w:rsidRDefault="00D21514" w:rsidP="00D21514">
            <w:pPr>
              <w:keepNext/>
              <w:spacing w:before="60" w:after="60"/>
              <w:jc w:val="center"/>
              <w:rPr>
                <w:lang w:val="en-US"/>
              </w:rPr>
            </w:pPr>
            <w:r w:rsidRPr="00CB309B">
              <w:rPr>
                <w:lang w:val="en-US"/>
              </w:rPr>
              <w:t>4</w:t>
            </w:r>
          </w:p>
        </w:tc>
        <w:tc>
          <w:tcPr>
            <w:tcW w:w="2976" w:type="dxa"/>
            <w:shd w:val="clear" w:color="auto" w:fill="auto"/>
          </w:tcPr>
          <w:p w:rsidR="00D21514" w:rsidRDefault="00D21514" w:rsidP="00D21514">
            <w:pPr>
              <w:keepNext/>
              <w:spacing w:before="60" w:after="60"/>
              <w:jc w:val="left"/>
              <w:rPr>
                <w:lang w:val="en-US"/>
              </w:rPr>
            </w:pPr>
            <w:r w:rsidRPr="00CB309B">
              <w:rPr>
                <w:lang w:val="en-US"/>
              </w:rPr>
              <w:t>Instrument tagging specification</w:t>
            </w:r>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1"/>
                  <w:enabled/>
                  <w:calcOnExit w:val="0"/>
                  <w:textInput/>
                </w:ffData>
              </w:fldChar>
            </w:r>
            <w:bookmarkStart w:id="35" w:name="Texte2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35"/>
          </w:p>
        </w:tc>
      </w:tr>
      <w:tr w:rsidR="00D21514" w:rsidRPr="00E5395B" w:rsidTr="00377B8E">
        <w:trPr>
          <w:jc w:val="center"/>
        </w:trPr>
        <w:tc>
          <w:tcPr>
            <w:tcW w:w="534" w:type="dxa"/>
            <w:vAlign w:val="center"/>
          </w:tcPr>
          <w:p w:rsidR="00D21514" w:rsidRDefault="00D21514" w:rsidP="00D21514">
            <w:pPr>
              <w:keepNext/>
              <w:spacing w:before="60" w:after="60"/>
              <w:jc w:val="center"/>
              <w:rPr>
                <w:lang w:val="en-US"/>
              </w:rPr>
            </w:pPr>
            <w:r w:rsidRPr="00CB309B">
              <w:rPr>
                <w:lang w:val="en-US"/>
              </w:rPr>
              <w:t>5</w:t>
            </w:r>
          </w:p>
        </w:tc>
        <w:tc>
          <w:tcPr>
            <w:tcW w:w="2976" w:type="dxa"/>
            <w:shd w:val="clear" w:color="auto" w:fill="auto"/>
          </w:tcPr>
          <w:p w:rsidR="00D21514" w:rsidRDefault="00D21514" w:rsidP="00D21514">
            <w:pPr>
              <w:keepNext/>
              <w:spacing w:before="60" w:after="60"/>
              <w:jc w:val="left"/>
              <w:rPr>
                <w:lang w:val="en-US"/>
              </w:rPr>
            </w:pPr>
            <w:r w:rsidRPr="00CB309B">
              <w:rPr>
                <w:lang w:val="en-US"/>
              </w:rPr>
              <w:t>Instrument list database specification</w:t>
            </w:r>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2"/>
                  <w:enabled/>
                  <w:calcOnExit w:val="0"/>
                  <w:textInput/>
                </w:ffData>
              </w:fldChar>
            </w:r>
            <w:bookmarkStart w:id="36" w:name="Texte2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36"/>
          </w:p>
        </w:tc>
      </w:tr>
      <w:bookmarkStart w:id="37" w:name="Texte5"/>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bookmarkEnd w:id="37"/>
          </w:p>
        </w:tc>
        <w:tc>
          <w:tcPr>
            <w:tcW w:w="2976" w:type="dxa"/>
          </w:tcPr>
          <w:p w:rsidR="00D21514" w:rsidRDefault="00660ED5" w:rsidP="00D21514">
            <w:pPr>
              <w:keepNext/>
              <w:spacing w:before="60" w:after="60"/>
              <w:jc w:val="left"/>
              <w:rPr>
                <w:lang w:val="en-US"/>
              </w:rPr>
            </w:pPr>
            <w:r>
              <w:rPr>
                <w:lang w:val="en-US"/>
              </w:rPr>
              <w:fldChar w:fldCharType="begin">
                <w:ffData>
                  <w:name w:val="Texte6"/>
                  <w:enabled/>
                  <w:calcOnExit w:val="0"/>
                  <w:textInput/>
                </w:ffData>
              </w:fldChar>
            </w:r>
            <w:bookmarkStart w:id="38" w:name="Texte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38"/>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3"/>
                  <w:enabled/>
                  <w:calcOnExit w:val="0"/>
                  <w:textInput/>
                </w:ffData>
              </w:fldChar>
            </w:r>
            <w:bookmarkStart w:id="39" w:name="Texte2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39"/>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7"/>
                  <w:enabled/>
                  <w:calcOnExit w:val="0"/>
                  <w:textInput/>
                </w:ffData>
              </w:fldChar>
            </w:r>
            <w:bookmarkStart w:id="40" w:name="Texte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0"/>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4"/>
                  <w:enabled/>
                  <w:calcOnExit w:val="0"/>
                  <w:textInput/>
                </w:ffData>
              </w:fldChar>
            </w:r>
            <w:bookmarkStart w:id="41" w:name="Texte2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1"/>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8"/>
                  <w:enabled/>
                  <w:calcOnExit w:val="0"/>
                  <w:textInput/>
                </w:ffData>
              </w:fldChar>
            </w:r>
            <w:bookmarkStart w:id="42" w:name="Texte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2"/>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5"/>
                  <w:enabled/>
                  <w:calcOnExit w:val="0"/>
                  <w:textInput/>
                </w:ffData>
              </w:fldChar>
            </w:r>
            <w:bookmarkStart w:id="43" w:name="Texte2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3"/>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9"/>
                  <w:enabled/>
                  <w:calcOnExit w:val="0"/>
                  <w:textInput/>
                </w:ffData>
              </w:fldChar>
            </w:r>
            <w:bookmarkStart w:id="44" w:name="Texte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4"/>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6"/>
                  <w:enabled/>
                  <w:calcOnExit w:val="0"/>
                  <w:textInput/>
                </w:ffData>
              </w:fldChar>
            </w:r>
            <w:bookmarkStart w:id="45" w:name="Texte2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5"/>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10"/>
                  <w:enabled/>
                  <w:calcOnExit w:val="0"/>
                  <w:textInput/>
                </w:ffData>
              </w:fldChar>
            </w:r>
            <w:bookmarkStart w:id="46" w:name="Texte1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6"/>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7"/>
                  <w:enabled/>
                  <w:calcOnExit w:val="0"/>
                  <w:textInput/>
                </w:ffData>
              </w:fldChar>
            </w:r>
            <w:bookmarkStart w:id="47" w:name="Texte2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7"/>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11"/>
                  <w:enabled/>
                  <w:calcOnExit w:val="0"/>
                  <w:textInput/>
                </w:ffData>
              </w:fldChar>
            </w:r>
            <w:bookmarkStart w:id="48" w:name="Texte1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8"/>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8"/>
                  <w:enabled/>
                  <w:calcOnExit w:val="0"/>
                  <w:textInput/>
                </w:ffData>
              </w:fldChar>
            </w:r>
            <w:bookmarkStart w:id="49" w:name="Texte2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49"/>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12"/>
                  <w:enabled/>
                  <w:calcOnExit w:val="0"/>
                  <w:textInput/>
                </w:ffData>
              </w:fldChar>
            </w:r>
            <w:bookmarkStart w:id="50" w:name="Texte1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0"/>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29"/>
                  <w:enabled/>
                  <w:calcOnExit w:val="0"/>
                  <w:textInput/>
                </w:ffData>
              </w:fldChar>
            </w:r>
            <w:bookmarkStart w:id="51" w:name="Texte2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1"/>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13"/>
                  <w:enabled/>
                  <w:calcOnExit w:val="0"/>
                  <w:textInput/>
                </w:ffData>
              </w:fldChar>
            </w:r>
            <w:bookmarkStart w:id="52" w:name="Texte1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2"/>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30"/>
                  <w:enabled/>
                  <w:calcOnExit w:val="0"/>
                  <w:textInput/>
                </w:ffData>
              </w:fldChar>
            </w:r>
            <w:bookmarkStart w:id="53" w:name="Texte3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3"/>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14"/>
                  <w:enabled/>
                  <w:calcOnExit w:val="0"/>
                  <w:textInput/>
                </w:ffData>
              </w:fldChar>
            </w:r>
            <w:bookmarkStart w:id="54" w:name="Texte1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4"/>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31"/>
                  <w:enabled/>
                  <w:calcOnExit w:val="0"/>
                  <w:textInput/>
                </w:ffData>
              </w:fldChar>
            </w:r>
            <w:bookmarkStart w:id="55" w:name="Texte3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5"/>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15"/>
                  <w:enabled/>
                  <w:calcOnExit w:val="0"/>
                  <w:textInput/>
                </w:ffData>
              </w:fldChar>
            </w:r>
            <w:bookmarkStart w:id="56" w:name="Texte1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6"/>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32"/>
                  <w:enabled/>
                  <w:calcOnExit w:val="0"/>
                  <w:textInput/>
                </w:ffData>
              </w:fldChar>
            </w:r>
            <w:bookmarkStart w:id="57" w:name="Texte3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7"/>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16"/>
                  <w:enabled/>
                  <w:calcOnExit w:val="0"/>
                  <w:textInput/>
                </w:ffData>
              </w:fldChar>
            </w:r>
            <w:bookmarkStart w:id="58" w:name="Texte1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8"/>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33"/>
                  <w:enabled/>
                  <w:calcOnExit w:val="0"/>
                  <w:textInput/>
                </w:ffData>
              </w:fldChar>
            </w:r>
            <w:bookmarkStart w:id="59" w:name="Texte3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59"/>
          </w:p>
        </w:tc>
      </w:tr>
      <w:tr w:rsidR="00D21514" w:rsidRPr="00E5395B" w:rsidTr="00377B8E">
        <w:trPr>
          <w:jc w:val="center"/>
        </w:trPr>
        <w:tc>
          <w:tcPr>
            <w:tcW w:w="534" w:type="dxa"/>
            <w:vAlign w:val="center"/>
          </w:tcPr>
          <w:p w:rsidR="00D21514" w:rsidRDefault="00660ED5" w:rsidP="00D21514">
            <w:pPr>
              <w:keepNext/>
              <w:spacing w:before="60" w:after="60"/>
              <w:jc w:val="center"/>
              <w:rPr>
                <w:lang w:val="en-US"/>
              </w:rPr>
            </w:pPr>
            <w:r>
              <w:rPr>
                <w:lang w:val="en-US"/>
              </w:rPr>
              <w:fldChar w:fldCharType="begin">
                <w:ffData>
                  <w:name w:val="Texte5"/>
                  <w:enabled/>
                  <w:calcOnExit w:val="0"/>
                  <w:textInput>
                    <w:maxLength w:val="2"/>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Pr>
                <w:lang w:val="en-US"/>
              </w:rPr>
              <w:fldChar w:fldCharType="end"/>
            </w:r>
          </w:p>
        </w:tc>
        <w:tc>
          <w:tcPr>
            <w:tcW w:w="2976" w:type="dxa"/>
          </w:tcPr>
          <w:p w:rsidR="00D21514" w:rsidRDefault="00660ED5" w:rsidP="00D21514">
            <w:pPr>
              <w:keepNext/>
              <w:spacing w:before="60" w:after="60"/>
              <w:jc w:val="left"/>
              <w:rPr>
                <w:lang w:val="en-US"/>
              </w:rPr>
            </w:pPr>
            <w:r>
              <w:rPr>
                <w:lang w:val="en-US"/>
              </w:rPr>
              <w:fldChar w:fldCharType="begin">
                <w:ffData>
                  <w:name w:val="Texte17"/>
                  <w:enabled/>
                  <w:calcOnExit w:val="0"/>
                  <w:textInput/>
                </w:ffData>
              </w:fldChar>
            </w:r>
            <w:bookmarkStart w:id="60" w:name="Texte1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
          </w:p>
        </w:tc>
        <w:tc>
          <w:tcPr>
            <w:tcW w:w="851" w:type="dxa"/>
          </w:tcPr>
          <w:p w:rsidR="00D21514" w:rsidRDefault="00660ED5" w:rsidP="00D21514">
            <w:pPr>
              <w:keepNext/>
              <w:spacing w:before="60" w:after="60"/>
              <w:jc w:val="center"/>
              <w:rPr>
                <w:lang w:val="en-US"/>
              </w:rPr>
            </w:pPr>
            <w:r>
              <w:rPr>
                <w:lang w:val="en-US"/>
              </w:rPr>
              <w:fldChar w:fldCharType="begin">
                <w:ffData>
                  <w:name w:val=""/>
                  <w:enabled/>
                  <w:calcOnExit w:val="0"/>
                  <w:textInput>
                    <w:maxLength w:val="3"/>
                  </w:textInput>
                </w:ffData>
              </w:fldChar>
            </w:r>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Pr>
                <w:lang w:val="en-US"/>
              </w:rPr>
              <w:fldChar w:fldCharType="end"/>
            </w:r>
          </w:p>
        </w:tc>
        <w:tc>
          <w:tcPr>
            <w:tcW w:w="5134" w:type="dxa"/>
          </w:tcPr>
          <w:p w:rsidR="00D21514" w:rsidRDefault="00660ED5" w:rsidP="00D21514">
            <w:pPr>
              <w:keepNext/>
              <w:spacing w:before="60" w:after="60"/>
              <w:rPr>
                <w:lang w:val="en-US"/>
              </w:rPr>
            </w:pPr>
            <w:r>
              <w:rPr>
                <w:lang w:val="en-US"/>
              </w:rPr>
              <w:fldChar w:fldCharType="begin">
                <w:ffData>
                  <w:name w:val="Texte34"/>
                  <w:enabled/>
                  <w:calcOnExit w:val="0"/>
                  <w:textInput/>
                </w:ffData>
              </w:fldChar>
            </w:r>
            <w:bookmarkStart w:id="61" w:name="Texte3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
          </w:p>
        </w:tc>
      </w:tr>
    </w:tbl>
    <w:p w:rsidR="00D21514" w:rsidRPr="00E5395B" w:rsidRDefault="00D21514" w:rsidP="00D21514">
      <w:pPr>
        <w:keepNext/>
        <w:rPr>
          <w:lang w:val="en-US"/>
        </w:rPr>
      </w:pPr>
      <w:r w:rsidRPr="00CB309B">
        <w:rPr>
          <w:b/>
          <w:lang w:val="en-US"/>
        </w:rPr>
        <w:t>Note:</w:t>
      </w:r>
      <w:r w:rsidRPr="00CB309B">
        <w:rPr>
          <w:lang w:val="en-US"/>
        </w:rPr>
        <w:t xml:space="preserve"> All the documents identified by (*) shall be available along with this specification for the issue for inquiry and for purchase.</w:t>
      </w:r>
    </w:p>
    <w:p w:rsidR="00D21514" w:rsidRPr="00E5395B" w:rsidRDefault="00D21514" w:rsidP="00D21514">
      <w:pPr>
        <w:rPr>
          <w:lang w:val="en-US"/>
        </w:rPr>
      </w:pPr>
      <w:r w:rsidRPr="00CB309B">
        <w:rPr>
          <w:lang w:val="en-US"/>
        </w:rPr>
        <w:t>Project data sheets are listed in paragraph </w:t>
      </w:r>
      <w:r w:rsidR="00660ED5">
        <w:rPr>
          <w:lang w:val="en-US"/>
        </w:rPr>
        <w:fldChar w:fldCharType="begin"/>
      </w:r>
      <w:r w:rsidR="00E946C8">
        <w:rPr>
          <w:lang w:val="en-US"/>
        </w:rPr>
        <w:instrText xml:space="preserve"> REF _Ref332283649 \r \h </w:instrText>
      </w:r>
      <w:r w:rsidR="00660ED5">
        <w:rPr>
          <w:lang w:val="en-US"/>
        </w:rPr>
      </w:r>
      <w:r w:rsidR="00660ED5">
        <w:rPr>
          <w:lang w:val="en-US"/>
        </w:rPr>
        <w:fldChar w:fldCharType="separate"/>
      </w:r>
      <w:r w:rsidR="00BC5072">
        <w:rPr>
          <w:lang w:val="en-US"/>
        </w:rPr>
        <w:t>5</w:t>
      </w:r>
      <w:r w:rsidR="00660ED5">
        <w:rPr>
          <w:lang w:val="en-US"/>
        </w:rPr>
        <w:fldChar w:fldCharType="end"/>
      </w:r>
    </w:p>
    <w:p w:rsidR="00D21514" w:rsidRPr="00CB309B" w:rsidRDefault="00D21514" w:rsidP="00D21514">
      <w:pPr>
        <w:pStyle w:val="Titre1"/>
        <w:rPr>
          <w:lang w:val="en-US"/>
        </w:rPr>
      </w:pPr>
      <w:bookmarkStart w:id="62" w:name="_Toc266458994"/>
      <w:bookmarkStart w:id="63" w:name="_Toc267661454"/>
      <w:bookmarkStart w:id="64" w:name="_Toc267917967"/>
      <w:bookmarkStart w:id="65" w:name="_Toc306609172"/>
      <w:bookmarkStart w:id="66" w:name="_Toc338159679"/>
      <w:r w:rsidRPr="00CB309B">
        <w:rPr>
          <w:lang w:val="en-US"/>
        </w:rPr>
        <w:lastRenderedPageBreak/>
        <w:t>Scope of supply and exclusions</w:t>
      </w:r>
      <w:bookmarkEnd w:id="62"/>
      <w:bookmarkEnd w:id="63"/>
      <w:bookmarkEnd w:id="64"/>
      <w:bookmarkEnd w:id="65"/>
      <w:bookmarkEnd w:id="66"/>
    </w:p>
    <w:p w:rsidR="00D21514" w:rsidRDefault="00D21514" w:rsidP="00D21514">
      <w:pPr>
        <w:pStyle w:val="Titre2"/>
        <w:rPr>
          <w:lang w:val="en-US"/>
        </w:rPr>
      </w:pPr>
      <w:bookmarkStart w:id="67" w:name="_Toc266458995"/>
      <w:bookmarkStart w:id="68" w:name="_Ref266802080"/>
      <w:bookmarkStart w:id="69" w:name="_Toc267661455"/>
      <w:bookmarkStart w:id="70" w:name="_Toc267917968"/>
      <w:bookmarkStart w:id="71" w:name="_Ref275158736"/>
      <w:bookmarkStart w:id="72" w:name="_Toc306609173"/>
      <w:bookmarkStart w:id="73" w:name="_Toc338159680"/>
      <w:r w:rsidRPr="00CB309B">
        <w:rPr>
          <w:lang w:val="en-US"/>
        </w:rPr>
        <w:t>Scope of supply</w:t>
      </w:r>
      <w:bookmarkEnd w:id="67"/>
      <w:bookmarkEnd w:id="68"/>
      <w:bookmarkEnd w:id="69"/>
      <w:bookmarkEnd w:id="70"/>
      <w:bookmarkEnd w:id="71"/>
      <w:bookmarkEnd w:id="72"/>
      <w:bookmarkEnd w:id="73"/>
    </w:p>
    <w:p w:rsidR="00D21514" w:rsidRDefault="00D21514" w:rsidP="00D21514">
      <w:pPr>
        <w:rPr>
          <w:lang w:val="en-US"/>
        </w:rPr>
      </w:pPr>
      <w:r w:rsidRPr="00CB309B">
        <w:rPr>
          <w:lang w:val="en-US"/>
        </w:rPr>
        <w:t>The Vendor shall be responsible for the design, supply of materials, manufacture, assembly, supply of drawings and data, all Sub-Vendor co-ordination, testing, delivery and guarantees of the below components:</w:t>
      </w:r>
    </w:p>
    <w:p w:rsidR="00D21514" w:rsidRPr="00CB309B" w:rsidRDefault="00D21514" w:rsidP="00D21514">
      <w:pPr>
        <w:keepNext/>
        <w:rPr>
          <w:i/>
          <w:lang w:val="en-US"/>
        </w:rPr>
      </w:pPr>
      <w:r w:rsidRPr="00CB309B">
        <w:rPr>
          <w:b/>
          <w:i/>
          <w:lang w:val="en-US"/>
        </w:rPr>
        <w:t>Note 1:</w:t>
      </w:r>
      <w:r w:rsidRPr="00CB309B">
        <w:rPr>
          <w:i/>
          <w:lang w:val="en-US"/>
        </w:rPr>
        <w:t xml:space="preserve"> The column “Required” indicates the level of requirement of each item, according to the below rule:</w:t>
      </w:r>
    </w:p>
    <w:p w:rsidR="00D21514" w:rsidRPr="00CB309B" w:rsidRDefault="00D21514" w:rsidP="00D21514">
      <w:pPr>
        <w:pStyle w:val="Listepuces"/>
        <w:keepNext/>
        <w:rPr>
          <w:i/>
        </w:rPr>
      </w:pPr>
      <w:r w:rsidRPr="00CB309B">
        <w:rPr>
          <w:i/>
        </w:rPr>
        <w:t>“X” means that the item is a base case requirement.</w:t>
      </w:r>
    </w:p>
    <w:p w:rsidR="00D21514" w:rsidRPr="00CB309B" w:rsidRDefault="00D21514" w:rsidP="00D21514">
      <w:pPr>
        <w:pStyle w:val="Listepuces"/>
        <w:keepNext/>
        <w:rPr>
          <w:i/>
        </w:rPr>
      </w:pPr>
      <w:r w:rsidRPr="00CB309B">
        <w:rPr>
          <w:i/>
        </w:rPr>
        <w:t>“</w:t>
      </w:r>
      <w:r>
        <w:rPr>
          <w:i/>
          <w:noProof/>
          <w:lang w:val="fr-FR"/>
        </w:rPr>
        <w:drawing>
          <wp:inline distT="0" distB="0" distL="0" distR="0">
            <wp:extent cx="428625" cy="377555"/>
            <wp:effectExtent l="19050" t="0" r="9525"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CB309B">
        <w:rPr>
          <w:i/>
        </w:rPr>
        <w:t xml:space="preserve"> means that the item is an optional requirement specific to the project. “Y” for YES if the option is selected or “N” for NO if the option is not selected.</w:t>
      </w:r>
    </w:p>
    <w:p w:rsidR="00D21514" w:rsidRPr="00CB309B" w:rsidRDefault="00D21514" w:rsidP="00D21514">
      <w:pPr>
        <w:spacing w:after="120"/>
        <w:rPr>
          <w:i/>
          <w:lang w:val="en-US"/>
        </w:rPr>
      </w:pPr>
      <w:r w:rsidRPr="00CB309B">
        <w:rPr>
          <w:b/>
          <w:i/>
          <w:lang w:val="en-US"/>
        </w:rPr>
        <w:t>Note 2:</w:t>
      </w:r>
      <w:r w:rsidRPr="00CB309B">
        <w:rPr>
          <w:i/>
          <w:lang w:val="en-US"/>
        </w:rPr>
        <w:t xml:space="preserve"> The column “Description” may offer alternative technical choices that shall be fixed prior to the issue “For inquiry” by ticking the appropriate mark box </w:t>
      </w:r>
      <w:r>
        <w:rPr>
          <w:i/>
          <w:noProof/>
          <w:lang w:val="fr-FR"/>
        </w:rPr>
        <w:drawing>
          <wp:inline distT="0" distB="0" distL="0" distR="0">
            <wp:extent cx="180975" cy="171450"/>
            <wp:effectExtent l="19050" t="0" r="9525" b="0"/>
            <wp:docPr id="12"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CB309B">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1854"/>
        <w:gridCol w:w="1527"/>
        <w:gridCol w:w="1528"/>
        <w:gridCol w:w="949"/>
        <w:gridCol w:w="1047"/>
        <w:gridCol w:w="1419"/>
        <w:gridCol w:w="871"/>
        <w:gridCol w:w="113"/>
      </w:tblGrid>
      <w:tr w:rsidR="00D21514" w:rsidRPr="00E5395B" w:rsidTr="00D21514">
        <w:trPr>
          <w:cantSplit/>
          <w:tblHeader/>
        </w:trPr>
        <w:tc>
          <w:tcPr>
            <w:tcW w:w="728" w:type="dxa"/>
            <w:tcBorders>
              <w:bottom w:val="single" w:sz="4" w:space="0" w:color="auto"/>
            </w:tcBorders>
            <w:vAlign w:val="center"/>
          </w:tcPr>
          <w:p w:rsidR="00D21514" w:rsidRDefault="00D21514" w:rsidP="00D21514">
            <w:pPr>
              <w:keepNext/>
              <w:spacing w:before="60" w:after="60"/>
              <w:jc w:val="center"/>
              <w:rPr>
                <w:rFonts w:cs="Arial"/>
                <w:b/>
                <w:bCs/>
                <w:sz w:val="16"/>
                <w:szCs w:val="16"/>
                <w:lang w:val="en-US"/>
              </w:rPr>
            </w:pPr>
            <w:r w:rsidRPr="00CB309B">
              <w:rPr>
                <w:rFonts w:cs="Arial"/>
                <w:b/>
                <w:sz w:val="16"/>
                <w:szCs w:val="16"/>
                <w:lang w:val="en-US"/>
              </w:rPr>
              <w:t>#</w:t>
            </w:r>
          </w:p>
        </w:tc>
        <w:tc>
          <w:tcPr>
            <w:tcW w:w="1854" w:type="dxa"/>
            <w:tcBorders>
              <w:bottom w:val="single" w:sz="4" w:space="0" w:color="auto"/>
            </w:tcBorders>
            <w:vAlign w:val="center"/>
          </w:tcPr>
          <w:p w:rsidR="00D21514" w:rsidRDefault="00D21514" w:rsidP="00D21514">
            <w:pPr>
              <w:keepNext/>
              <w:spacing w:before="60" w:after="60"/>
              <w:jc w:val="center"/>
              <w:rPr>
                <w:rFonts w:cs="Arial"/>
                <w:b/>
                <w:bCs/>
                <w:sz w:val="16"/>
                <w:szCs w:val="16"/>
                <w:lang w:val="en-US"/>
              </w:rPr>
            </w:pPr>
            <w:r w:rsidRPr="00CB309B">
              <w:rPr>
                <w:rFonts w:cs="Arial"/>
                <w:b/>
                <w:sz w:val="16"/>
                <w:szCs w:val="16"/>
                <w:lang w:val="en-US"/>
              </w:rPr>
              <w:t>Item</w:t>
            </w:r>
          </w:p>
        </w:tc>
        <w:tc>
          <w:tcPr>
            <w:tcW w:w="4004" w:type="dxa"/>
            <w:gridSpan w:val="3"/>
            <w:tcBorders>
              <w:bottom w:val="single" w:sz="4" w:space="0" w:color="auto"/>
            </w:tcBorders>
            <w:vAlign w:val="center"/>
          </w:tcPr>
          <w:p w:rsidR="00D21514" w:rsidRDefault="00D21514" w:rsidP="00D21514">
            <w:pPr>
              <w:keepNext/>
              <w:spacing w:before="60" w:after="60"/>
              <w:jc w:val="center"/>
              <w:rPr>
                <w:rFonts w:cs="Arial"/>
                <w:b/>
                <w:bCs/>
                <w:sz w:val="16"/>
                <w:szCs w:val="16"/>
                <w:lang w:val="en-US"/>
              </w:rPr>
            </w:pPr>
            <w:r w:rsidRPr="00CB309B">
              <w:rPr>
                <w:rFonts w:cs="Arial"/>
                <w:b/>
                <w:sz w:val="16"/>
                <w:szCs w:val="16"/>
                <w:lang w:val="en-US"/>
              </w:rPr>
              <w:t>Description</w:t>
            </w:r>
          </w:p>
        </w:tc>
        <w:tc>
          <w:tcPr>
            <w:tcW w:w="1047" w:type="dxa"/>
            <w:tcBorders>
              <w:bottom w:val="single" w:sz="4" w:space="0" w:color="auto"/>
            </w:tcBorders>
            <w:vAlign w:val="center"/>
          </w:tcPr>
          <w:p w:rsidR="00D21514" w:rsidRDefault="00D21514" w:rsidP="00D21514">
            <w:pPr>
              <w:keepNext/>
              <w:spacing w:before="60" w:after="60"/>
              <w:jc w:val="center"/>
              <w:rPr>
                <w:rFonts w:cs="Arial"/>
                <w:b/>
                <w:bCs/>
                <w:sz w:val="16"/>
                <w:szCs w:val="16"/>
                <w:lang w:val="en-US"/>
              </w:rPr>
            </w:pPr>
            <w:r w:rsidRPr="00CB309B">
              <w:rPr>
                <w:rFonts w:cs="Arial"/>
                <w:b/>
                <w:sz w:val="16"/>
                <w:szCs w:val="16"/>
                <w:lang w:val="en-US"/>
              </w:rPr>
              <w:t>Required</w:t>
            </w:r>
          </w:p>
        </w:tc>
        <w:tc>
          <w:tcPr>
            <w:tcW w:w="1419" w:type="dxa"/>
            <w:tcBorders>
              <w:bottom w:val="single" w:sz="4" w:space="0" w:color="auto"/>
            </w:tcBorders>
            <w:vAlign w:val="center"/>
          </w:tcPr>
          <w:p w:rsidR="00D21514" w:rsidRDefault="00D21514" w:rsidP="00D21514">
            <w:pPr>
              <w:keepNext/>
              <w:spacing w:before="60" w:after="60"/>
              <w:jc w:val="center"/>
              <w:rPr>
                <w:rFonts w:cs="Arial"/>
                <w:b/>
                <w:bCs/>
                <w:sz w:val="16"/>
                <w:szCs w:val="16"/>
                <w:lang w:val="en-US"/>
              </w:rPr>
            </w:pPr>
            <w:r w:rsidRPr="00CB309B">
              <w:rPr>
                <w:rFonts w:cs="Arial"/>
                <w:b/>
                <w:sz w:val="16"/>
                <w:szCs w:val="16"/>
                <w:lang w:val="en-US"/>
              </w:rPr>
              <w:t>Tag</w:t>
            </w:r>
          </w:p>
        </w:tc>
        <w:tc>
          <w:tcPr>
            <w:tcW w:w="871" w:type="dxa"/>
            <w:tcBorders>
              <w:bottom w:val="single" w:sz="4" w:space="0" w:color="auto"/>
              <w:right w:val="single" w:sz="4" w:space="0" w:color="auto"/>
            </w:tcBorders>
            <w:vAlign w:val="center"/>
          </w:tcPr>
          <w:p w:rsidR="00D21514" w:rsidRDefault="00D21514" w:rsidP="00D21514">
            <w:pPr>
              <w:keepNext/>
              <w:spacing w:before="60" w:after="60"/>
              <w:jc w:val="center"/>
              <w:rPr>
                <w:rFonts w:cs="Arial"/>
                <w:b/>
                <w:bCs/>
                <w:sz w:val="16"/>
                <w:szCs w:val="16"/>
                <w:lang w:val="en-US"/>
              </w:rPr>
            </w:pPr>
            <w:r w:rsidRPr="00CB309B">
              <w:rPr>
                <w:rFonts w:cs="Arial"/>
                <w:b/>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center"/>
              <w:rPr>
                <w:rFonts w:cs="Arial"/>
                <w:b/>
                <w:sz w:val="16"/>
                <w:szCs w:val="16"/>
                <w:lang w:val="en-US"/>
              </w:rPr>
            </w:pPr>
          </w:p>
        </w:tc>
      </w:tr>
      <w:tr w:rsidR="00D21514" w:rsidRPr="00E5395B" w:rsidTr="00D21514">
        <w:trPr>
          <w:cantSplit/>
        </w:trPr>
        <w:tc>
          <w:tcPr>
            <w:tcW w:w="728" w:type="dxa"/>
            <w:tcBorders>
              <w:bottom w:val="single" w:sz="4" w:space="0" w:color="auto"/>
            </w:tcBorders>
            <w:shd w:val="clear" w:color="auto" w:fill="595959" w:themeFill="text1" w:themeFillTint="A6"/>
            <w:vAlign w:val="center"/>
          </w:tcPr>
          <w:p w:rsidR="00D21514" w:rsidRDefault="00D21514" w:rsidP="00D21514">
            <w:pPr>
              <w:keepNext/>
              <w:spacing w:before="60" w:after="60"/>
              <w:jc w:val="center"/>
              <w:rPr>
                <w:rFonts w:cs="Arial"/>
                <w:b/>
                <w:bCs/>
                <w:color w:val="FFFFFF"/>
                <w:sz w:val="16"/>
                <w:szCs w:val="16"/>
                <w:lang w:val="en-US"/>
              </w:rPr>
            </w:pPr>
            <w:r>
              <w:rPr>
                <w:rFonts w:cs="Arial"/>
                <w:b/>
                <w:bCs/>
                <w:color w:val="FFFFFF"/>
                <w:sz w:val="16"/>
                <w:szCs w:val="16"/>
                <w:lang w:val="en-US"/>
              </w:rPr>
              <w:t>1</w:t>
            </w:r>
          </w:p>
        </w:tc>
        <w:tc>
          <w:tcPr>
            <w:tcW w:w="9195" w:type="dxa"/>
            <w:gridSpan w:val="7"/>
            <w:tcBorders>
              <w:bottom w:val="single" w:sz="4" w:space="0" w:color="auto"/>
              <w:right w:val="single" w:sz="4" w:space="0" w:color="auto"/>
            </w:tcBorders>
            <w:shd w:val="clear" w:color="auto" w:fill="595959" w:themeFill="text1" w:themeFillTint="A6"/>
            <w:vAlign w:val="center"/>
          </w:tcPr>
          <w:p w:rsidR="00D21514" w:rsidRDefault="00D21514" w:rsidP="00D21514">
            <w:pPr>
              <w:keepNext/>
              <w:spacing w:before="60" w:after="60"/>
              <w:jc w:val="left"/>
              <w:rPr>
                <w:rFonts w:cs="Arial"/>
                <w:color w:val="FFFFFF"/>
                <w:sz w:val="16"/>
                <w:szCs w:val="16"/>
                <w:lang w:val="en-US"/>
              </w:rPr>
            </w:pPr>
            <w:r>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keepNext/>
              <w:spacing w:before="60" w:after="60"/>
              <w:jc w:val="left"/>
              <w:rPr>
                <w:rFonts w:cs="Arial"/>
                <w:b/>
                <w:bCs/>
                <w:color w:val="FFFFFF"/>
                <w:sz w:val="16"/>
                <w:szCs w:val="16"/>
                <w:lang w:val="en-US"/>
              </w:rPr>
            </w:pPr>
          </w:p>
        </w:tc>
      </w:tr>
      <w:tr w:rsidR="00D21514" w:rsidRPr="0091431F" w:rsidTr="00837887">
        <w:trPr>
          <w:cantSplit/>
        </w:trPr>
        <w:tc>
          <w:tcPr>
            <w:tcW w:w="728" w:type="dxa"/>
            <w:shd w:val="clear" w:color="auto" w:fill="D9D9D9" w:themeFill="background1" w:themeFillShade="D9"/>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1.1</w:t>
            </w:r>
          </w:p>
        </w:tc>
        <w:tc>
          <w:tcPr>
            <w:tcW w:w="9195" w:type="dxa"/>
            <w:gridSpan w:val="7"/>
            <w:tcBorders>
              <w:right w:val="single" w:sz="4" w:space="0" w:color="auto"/>
            </w:tcBorders>
            <w:shd w:val="clear" w:color="auto" w:fill="D9D9D9" w:themeFill="background1" w:themeFillShade="D9"/>
            <w:vAlign w:val="center"/>
          </w:tcPr>
          <w:p w:rsidR="00D21514" w:rsidRDefault="00D21514" w:rsidP="00D21514">
            <w:pPr>
              <w:keepNext/>
              <w:spacing w:before="60" w:after="60"/>
              <w:jc w:val="left"/>
              <w:rPr>
                <w:rFonts w:cs="Arial"/>
                <w:sz w:val="16"/>
                <w:szCs w:val="16"/>
                <w:lang w:val="en-US"/>
              </w:rPr>
            </w:pPr>
            <w:r w:rsidRPr="00CB309B">
              <w:rPr>
                <w:rFonts w:cs="Arial"/>
                <w:b/>
                <w:bCs/>
                <w:sz w:val="16"/>
                <w:szCs w:val="16"/>
                <w:lang w:val="en-US"/>
              </w:rPr>
              <w:t xml:space="preserve">Driven generator </w:t>
            </w:r>
            <w:r w:rsidRPr="00CB309B">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837887">
        <w:trPr>
          <w:cantSplit/>
        </w:trPr>
        <w:tc>
          <w:tcPr>
            <w:tcW w:w="728" w:type="dxa"/>
            <w:tcBorders>
              <w:bottom w:val="single" w:sz="4" w:space="0" w:color="auto"/>
            </w:tcBorders>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1.1.1</w:t>
            </w:r>
          </w:p>
        </w:tc>
        <w:tc>
          <w:tcPr>
            <w:tcW w:w="1854" w:type="dxa"/>
            <w:tcBorders>
              <w:bottom w:val="single" w:sz="4" w:space="0" w:color="auto"/>
            </w:tcBorders>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Generator</w:t>
            </w:r>
          </w:p>
        </w:tc>
        <w:tc>
          <w:tcPr>
            <w:tcW w:w="4004" w:type="dxa"/>
            <w:gridSpan w:val="3"/>
            <w:tcBorders>
              <w:bottom w:val="single" w:sz="4" w:space="0" w:color="auto"/>
            </w:tcBorders>
            <w:shd w:val="clear" w:color="auto" w:fill="auto"/>
            <w:vAlign w:val="center"/>
          </w:tcPr>
          <w:p w:rsidR="00D21514" w:rsidRDefault="00D21514" w:rsidP="00837887">
            <w:pPr>
              <w:spacing w:before="60" w:after="60"/>
              <w:jc w:val="left"/>
              <w:rPr>
                <w:rFonts w:cs="Arial"/>
                <w:sz w:val="16"/>
                <w:szCs w:val="16"/>
                <w:lang w:val="en-US"/>
              </w:rPr>
            </w:pPr>
            <w:r w:rsidRPr="00CB309B">
              <w:rPr>
                <w:rFonts w:cs="Arial"/>
                <w:sz w:val="16"/>
                <w:szCs w:val="16"/>
                <w:lang w:val="en-US"/>
              </w:rPr>
              <w:t xml:space="preserve">As per </w:t>
            </w:r>
            <w:r>
              <w:rPr>
                <w:rStyle w:val="SG"/>
                <w:rFonts w:cs="Arial"/>
                <w:sz w:val="16"/>
                <w:szCs w:val="16"/>
                <w:lang w:val="en-US"/>
              </w:rPr>
              <w:t xml:space="preserve">GS EP ELE 113, </w:t>
            </w:r>
            <w:r w:rsidR="00837887">
              <w:rPr>
                <w:rStyle w:val="norme"/>
                <w:sz w:val="16"/>
                <w:szCs w:val="16"/>
                <w:lang w:val="en-US"/>
              </w:rPr>
              <w:t>ISO 8528-1,</w:t>
            </w:r>
            <w:r w:rsidR="00837887" w:rsidRPr="00CB309B">
              <w:rPr>
                <w:rFonts w:cs="Arial"/>
                <w:sz w:val="16"/>
                <w:szCs w:val="16"/>
                <w:lang w:val="en-US"/>
              </w:rPr>
              <w:t xml:space="preserve"> </w:t>
            </w:r>
            <w:r>
              <w:rPr>
                <w:rStyle w:val="norme"/>
                <w:sz w:val="16"/>
                <w:szCs w:val="16"/>
                <w:lang w:val="en-US"/>
              </w:rPr>
              <w:t>ISO 8528-3</w:t>
            </w:r>
            <w:r w:rsidRPr="00CB309B">
              <w:rPr>
                <w:rFonts w:cs="Arial"/>
                <w:sz w:val="16"/>
                <w:szCs w:val="16"/>
                <w:lang w:val="en-US"/>
              </w:rPr>
              <w:t xml:space="preserve"> and as per data sheet referenced in paragraph</w:t>
            </w:r>
            <w:r w:rsidRPr="00D400D0">
              <w:rPr>
                <w:rFonts w:cs="Arial"/>
                <w:sz w:val="16"/>
                <w:szCs w:val="16"/>
                <w:lang w:val="en-US"/>
              </w:rPr>
              <w:t> </w:t>
            </w:r>
            <w:r w:rsidR="00660ED5">
              <w:rPr>
                <w:sz w:val="16"/>
                <w:szCs w:val="16"/>
              </w:rPr>
              <w:fldChar w:fldCharType="begin"/>
            </w:r>
            <w:r w:rsidR="00D400D0">
              <w:rPr>
                <w:rFonts w:cs="Arial"/>
                <w:sz w:val="16"/>
                <w:szCs w:val="16"/>
                <w:lang w:val="en-US"/>
              </w:rPr>
              <w:instrText xml:space="preserve"> REF _Ref332293672 \r \h </w:instrText>
            </w:r>
            <w:r w:rsidR="00660ED5">
              <w:rPr>
                <w:sz w:val="16"/>
                <w:szCs w:val="16"/>
              </w:rPr>
            </w:r>
            <w:r w:rsidR="00660ED5">
              <w:rPr>
                <w:sz w:val="16"/>
                <w:szCs w:val="16"/>
              </w:rPr>
              <w:fldChar w:fldCharType="separate"/>
            </w:r>
            <w:r w:rsidR="00BC5072">
              <w:rPr>
                <w:rFonts w:cs="Arial"/>
                <w:sz w:val="16"/>
                <w:szCs w:val="16"/>
                <w:lang w:val="en-US"/>
              </w:rPr>
              <w:t>5</w:t>
            </w:r>
            <w:r w:rsidR="00660ED5">
              <w:rPr>
                <w:sz w:val="16"/>
                <w:szCs w:val="16"/>
              </w:rPr>
              <w:fldChar w:fldCharType="end"/>
            </w:r>
            <w:r w:rsidR="00D400D0">
              <w:rPr>
                <w:sz w:val="16"/>
                <w:szCs w:val="16"/>
              </w:rPr>
              <w:t xml:space="preserve"> </w:t>
            </w:r>
            <w:r w:rsidRPr="00CB309B">
              <w:rPr>
                <w:rFonts w:cs="Arial"/>
                <w:sz w:val="16"/>
                <w:szCs w:val="16"/>
                <w:lang w:val="en-US"/>
              </w:rPr>
              <w:t>of this specification.</w:t>
            </w:r>
          </w:p>
        </w:tc>
        <w:tc>
          <w:tcPr>
            <w:tcW w:w="1047" w:type="dxa"/>
            <w:tcBorders>
              <w:bottom w:val="single" w:sz="4" w:space="0" w:color="auto"/>
            </w:tcBorders>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bookmarkStart w:id="74" w:name="Texte49"/>
        <w:tc>
          <w:tcPr>
            <w:tcW w:w="1419" w:type="dxa"/>
            <w:tcBorders>
              <w:bottom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9"/>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74"/>
          </w:p>
        </w:tc>
        <w:bookmarkStart w:id="75" w:name="Texte35"/>
        <w:tc>
          <w:tcPr>
            <w:tcW w:w="871" w:type="dxa"/>
            <w:tcBorders>
              <w:bottom w:val="single" w:sz="4" w:space="0" w:color="auto"/>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35"/>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7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837887">
        <w:trPr>
          <w:cantSplit/>
        </w:trPr>
        <w:tc>
          <w:tcPr>
            <w:tcW w:w="728" w:type="dxa"/>
            <w:shd w:val="clear" w:color="auto" w:fill="D9D9D9" w:themeFill="background1" w:themeFillShade="D9"/>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1.2</w:t>
            </w:r>
          </w:p>
        </w:tc>
        <w:tc>
          <w:tcPr>
            <w:tcW w:w="9195" w:type="dxa"/>
            <w:gridSpan w:val="7"/>
            <w:tcBorders>
              <w:right w:val="single" w:sz="4" w:space="0" w:color="auto"/>
            </w:tcBorders>
            <w:shd w:val="clear" w:color="auto" w:fill="D9D9D9" w:themeFill="background1" w:themeFillShade="D9"/>
            <w:vAlign w:val="center"/>
          </w:tcPr>
          <w:p w:rsidR="00D21514" w:rsidRDefault="00D21514" w:rsidP="00982AF7">
            <w:pPr>
              <w:keepNext/>
              <w:spacing w:before="60" w:after="60"/>
              <w:jc w:val="left"/>
              <w:rPr>
                <w:rFonts w:cs="Arial"/>
                <w:sz w:val="16"/>
                <w:szCs w:val="16"/>
                <w:lang w:val="en-US"/>
              </w:rPr>
            </w:pPr>
            <w:r w:rsidRPr="00CB309B">
              <w:rPr>
                <w:rFonts w:cs="Arial"/>
                <w:b/>
                <w:bCs/>
                <w:sz w:val="16"/>
                <w:szCs w:val="16"/>
                <w:lang w:val="en-US"/>
              </w:rPr>
              <w:t>Engine</w:t>
            </w:r>
            <w:r w:rsidRPr="00CB309B">
              <w:rPr>
                <w:rFonts w:cs="Arial"/>
                <w:sz w:val="16"/>
                <w:szCs w:val="16"/>
                <w:lang w:val="en-US"/>
              </w:rPr>
              <w:t xml:space="preserve"> as per </w:t>
            </w:r>
            <w:r>
              <w:rPr>
                <w:rStyle w:val="norme"/>
                <w:sz w:val="16"/>
                <w:szCs w:val="16"/>
                <w:lang w:val="en-US"/>
              </w:rPr>
              <w:t>ISO 8528-2</w:t>
            </w:r>
            <w:r w:rsidRPr="00CB309B">
              <w:rPr>
                <w:rFonts w:cs="Arial"/>
                <w:sz w:val="16"/>
                <w:szCs w:val="16"/>
                <w:lang w:val="en-US"/>
              </w:rPr>
              <w:t xml:space="preserve"> including but not limited to:</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D21514">
        <w:trPr>
          <w:cantSplit/>
        </w:trPr>
        <w:tc>
          <w:tcPr>
            <w:tcW w:w="728" w:type="dxa"/>
            <w:vAlign w:val="center"/>
          </w:tcPr>
          <w:p w:rsidR="00D21514" w:rsidRDefault="00D21514" w:rsidP="00D21514">
            <w:pPr>
              <w:keepNext/>
              <w:spacing w:before="60" w:after="60"/>
              <w:jc w:val="center"/>
              <w:rPr>
                <w:rFonts w:cs="Arial"/>
                <w:bCs/>
                <w:sz w:val="16"/>
                <w:szCs w:val="16"/>
                <w:lang w:val="en-US"/>
              </w:rPr>
            </w:pPr>
            <w:r w:rsidRPr="00CB309B">
              <w:rPr>
                <w:rFonts w:cs="Arial"/>
                <w:bCs/>
                <w:sz w:val="16"/>
                <w:szCs w:val="16"/>
                <w:lang w:val="en-US"/>
              </w:rPr>
              <w:t>1.2.1</w:t>
            </w:r>
          </w:p>
        </w:tc>
        <w:tc>
          <w:tcPr>
            <w:tcW w:w="1854" w:type="dxa"/>
            <w:vAlign w:val="center"/>
          </w:tcPr>
          <w:p w:rsidR="00D21514" w:rsidRDefault="00D21514" w:rsidP="00D21514">
            <w:pPr>
              <w:keepNext/>
              <w:spacing w:before="60" w:after="60"/>
              <w:jc w:val="left"/>
              <w:rPr>
                <w:rFonts w:cs="Arial"/>
                <w:sz w:val="16"/>
                <w:szCs w:val="16"/>
                <w:lang w:val="en-US"/>
              </w:rPr>
            </w:pPr>
            <w:r w:rsidRPr="00CB309B">
              <w:rPr>
                <w:rFonts w:cs="Arial"/>
                <w:sz w:val="16"/>
                <w:szCs w:val="16"/>
                <w:lang w:val="en-US"/>
              </w:rPr>
              <w:t>Engine</w:t>
            </w:r>
          </w:p>
        </w:tc>
        <w:tc>
          <w:tcPr>
            <w:tcW w:w="4004" w:type="dxa"/>
            <w:gridSpan w:val="3"/>
          </w:tcPr>
          <w:p w:rsidR="00D21514" w:rsidRDefault="00D21514" w:rsidP="00D21514">
            <w:pPr>
              <w:spacing w:before="60" w:after="60"/>
              <w:jc w:val="left"/>
              <w:rPr>
                <w:rFonts w:cs="Arial"/>
                <w:sz w:val="16"/>
                <w:szCs w:val="16"/>
                <w:lang w:val="en-US"/>
              </w:rPr>
            </w:pPr>
            <w:r w:rsidRPr="00CB309B">
              <w:rPr>
                <w:rFonts w:cs="Arial"/>
                <w:sz w:val="16"/>
                <w:szCs w:val="16"/>
                <w:lang w:val="en-US"/>
              </w:rPr>
              <w:t>Diesel engine</w:t>
            </w:r>
          </w:p>
        </w:tc>
        <w:tc>
          <w:tcPr>
            <w:tcW w:w="1047" w:type="dxa"/>
            <w:vAlign w:val="center"/>
          </w:tcPr>
          <w:p w:rsidR="00D21514" w:rsidRDefault="00D21514" w:rsidP="00D21514">
            <w:pPr>
              <w:keepNext/>
              <w:spacing w:before="60" w:after="60"/>
              <w:jc w:val="center"/>
              <w:rPr>
                <w:rFonts w:cs="Arial"/>
                <w:sz w:val="16"/>
                <w:szCs w:val="16"/>
                <w:lang w:val="en-US"/>
              </w:rPr>
            </w:pPr>
            <w:r w:rsidRPr="00CB309B">
              <w:rPr>
                <w:rFonts w:cs="Arial"/>
                <w:sz w:val="16"/>
                <w:szCs w:val="16"/>
                <w:lang w:val="en-US"/>
              </w:rPr>
              <w:t>X</w:t>
            </w:r>
          </w:p>
        </w:tc>
        <w:bookmarkStart w:id="76" w:name="Texte50"/>
        <w:tc>
          <w:tcPr>
            <w:tcW w:w="1419" w:type="dxa"/>
            <w:vAlign w:val="center"/>
          </w:tcPr>
          <w:p w:rsidR="00D21514" w:rsidRDefault="00660ED5" w:rsidP="00D21514">
            <w:pPr>
              <w:keepNext/>
              <w:spacing w:before="60" w:after="60"/>
              <w:jc w:val="center"/>
              <w:rPr>
                <w:rFonts w:cs="Arial"/>
                <w:sz w:val="16"/>
                <w:szCs w:val="16"/>
                <w:lang w:val="en-US"/>
              </w:rPr>
            </w:pPr>
            <w:r>
              <w:rPr>
                <w:rFonts w:cs="Arial"/>
                <w:sz w:val="16"/>
                <w:szCs w:val="16"/>
                <w:lang w:val="en-US"/>
              </w:rPr>
              <w:fldChar w:fldCharType="begin">
                <w:ffData>
                  <w:name w:val="Texte50"/>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76"/>
          </w:p>
        </w:tc>
        <w:bookmarkStart w:id="77" w:name="Texte36"/>
        <w:tc>
          <w:tcPr>
            <w:tcW w:w="871" w:type="dxa"/>
            <w:tcBorders>
              <w:right w:val="single" w:sz="4" w:space="0" w:color="auto"/>
            </w:tcBorders>
            <w:vAlign w:val="center"/>
          </w:tcPr>
          <w:p w:rsidR="00D21514" w:rsidRDefault="00660ED5" w:rsidP="00D21514">
            <w:pPr>
              <w:keepNext/>
              <w:spacing w:before="60" w:after="60"/>
              <w:jc w:val="center"/>
              <w:rPr>
                <w:rFonts w:cs="Arial"/>
                <w:sz w:val="16"/>
                <w:szCs w:val="16"/>
                <w:lang w:val="en-US"/>
              </w:rPr>
            </w:pPr>
            <w:r>
              <w:rPr>
                <w:rFonts w:cs="Arial"/>
                <w:sz w:val="16"/>
                <w:szCs w:val="16"/>
                <w:lang w:val="en-US"/>
              </w:rPr>
              <w:fldChar w:fldCharType="begin">
                <w:ffData>
                  <w:name w:val="Texte36"/>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77"/>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keepNext/>
              <w:spacing w:before="60" w:after="60"/>
              <w:jc w:val="center"/>
              <w:rPr>
                <w:rFonts w:cs="Arial"/>
                <w:sz w:val="16"/>
                <w:szCs w:val="16"/>
                <w:lang w:val="en-US"/>
              </w:rPr>
            </w:pPr>
          </w:p>
        </w:tc>
      </w:tr>
      <w:tr w:rsidR="00D21514" w:rsidRPr="00E5395B" w:rsidTr="00D21514">
        <w:trPr>
          <w:cantSplit/>
        </w:trPr>
        <w:tc>
          <w:tcPr>
            <w:tcW w:w="728" w:type="dxa"/>
            <w:vMerge w:val="restart"/>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1.2.2</w:t>
            </w:r>
          </w:p>
        </w:tc>
        <w:tc>
          <w:tcPr>
            <w:tcW w:w="1854" w:type="dxa"/>
            <w:vMerge w:val="restart"/>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Starting systems</w:t>
            </w:r>
          </w:p>
        </w:tc>
        <w:tc>
          <w:tcPr>
            <w:tcW w:w="4004" w:type="dxa"/>
            <w:gridSpan w:val="3"/>
            <w:vAlign w:val="center"/>
          </w:tcPr>
          <w:p w:rsidR="00D21514" w:rsidRDefault="00D21514" w:rsidP="00D21514">
            <w:pPr>
              <w:spacing w:before="60" w:after="60"/>
              <w:jc w:val="left"/>
              <w:rPr>
                <w:rFonts w:cs="Arial"/>
                <w:sz w:val="16"/>
                <w:szCs w:val="16"/>
                <w:lang w:val="en-US"/>
              </w:rPr>
            </w:pPr>
            <w:r>
              <w:rPr>
                <w:rFonts w:cs="Arial"/>
                <w:sz w:val="16"/>
                <w:szCs w:val="16"/>
                <w:lang w:val="en-US"/>
              </w:rPr>
              <w:t>Electric starting system a</w:t>
            </w:r>
            <w:r w:rsidRPr="00CB309B">
              <w:rPr>
                <w:rFonts w:cs="Arial"/>
                <w:sz w:val="16"/>
                <w:szCs w:val="16"/>
                <w:lang w:val="en-US"/>
              </w:rPr>
              <w:t>s per paragraph </w:t>
            </w:r>
            <w:fldSimple w:instr=" REF _Ref306114929 \r \h  \* MERGEFORMAT ">
              <w:r w:rsidR="00BC5072" w:rsidRPr="00BC5072">
                <w:rPr>
                  <w:rFonts w:cs="Arial"/>
                  <w:sz w:val="16"/>
                  <w:szCs w:val="16"/>
                  <w:lang w:val="en-US"/>
                </w:rPr>
                <w:t>4.1.2.7.2</w:t>
              </w:r>
            </w:fldSimple>
            <w:r w:rsidRPr="00CB309B">
              <w:rPr>
                <w:rFonts w:cs="Arial"/>
                <w:sz w:val="16"/>
                <w:szCs w:val="16"/>
                <w:lang w:val="en-US"/>
              </w:rPr>
              <w:t xml:space="preserve"> of this specification.</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78" w:name="Texte37"/>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37"/>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78"/>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823C63" w:rsidTr="00D21514">
        <w:trPr>
          <w:cantSplit/>
        </w:trPr>
        <w:tc>
          <w:tcPr>
            <w:tcW w:w="728" w:type="dxa"/>
            <w:vMerge/>
            <w:vAlign w:val="center"/>
          </w:tcPr>
          <w:p w:rsidR="00D21514" w:rsidRPr="00CB309B" w:rsidRDefault="00D21514" w:rsidP="00D21514">
            <w:pPr>
              <w:spacing w:before="60" w:after="60"/>
              <w:jc w:val="center"/>
              <w:rPr>
                <w:rFonts w:cs="Arial"/>
                <w:bCs/>
                <w:sz w:val="16"/>
                <w:szCs w:val="16"/>
                <w:lang w:val="en-US"/>
              </w:rPr>
            </w:pPr>
          </w:p>
        </w:tc>
        <w:tc>
          <w:tcPr>
            <w:tcW w:w="1854" w:type="dxa"/>
            <w:vMerge/>
            <w:vAlign w:val="center"/>
          </w:tcPr>
          <w:p w:rsidR="00D21514" w:rsidRPr="00CB309B" w:rsidRDefault="00D21514" w:rsidP="00D21514">
            <w:pPr>
              <w:spacing w:before="60" w:after="60"/>
              <w:jc w:val="left"/>
              <w:rPr>
                <w:rFonts w:cs="Arial"/>
                <w:sz w:val="16"/>
                <w:szCs w:val="16"/>
                <w:lang w:val="en-US"/>
              </w:rPr>
            </w:pPr>
          </w:p>
        </w:tc>
        <w:tc>
          <w:tcPr>
            <w:tcW w:w="4004" w:type="dxa"/>
            <w:gridSpan w:val="3"/>
            <w:vAlign w:val="center"/>
          </w:tcPr>
          <w:p w:rsidR="00D21514" w:rsidRPr="00CB309B" w:rsidRDefault="00D21514" w:rsidP="00D21514">
            <w:pPr>
              <w:spacing w:before="60" w:after="60"/>
              <w:jc w:val="left"/>
              <w:rPr>
                <w:rFonts w:cs="Arial"/>
                <w:sz w:val="16"/>
                <w:szCs w:val="16"/>
                <w:lang w:val="en-US"/>
              </w:rPr>
            </w:pPr>
            <w:r>
              <w:rPr>
                <w:rFonts w:cs="Arial"/>
                <w:sz w:val="16"/>
                <w:szCs w:val="16"/>
                <w:lang w:val="en-US"/>
              </w:rPr>
              <w:t>Pneumatic starting system a</w:t>
            </w:r>
            <w:r w:rsidRPr="00CB309B">
              <w:rPr>
                <w:rFonts w:cs="Arial"/>
                <w:sz w:val="16"/>
                <w:szCs w:val="16"/>
                <w:lang w:val="en-US"/>
              </w:rPr>
              <w:t xml:space="preserve">s per </w:t>
            </w:r>
            <w:r>
              <w:rPr>
                <w:rFonts w:cs="Arial"/>
                <w:sz w:val="16"/>
                <w:szCs w:val="16"/>
                <w:lang w:val="en-US"/>
              </w:rPr>
              <w:t>p</w:t>
            </w:r>
            <w:r w:rsidRPr="00CB309B">
              <w:rPr>
                <w:rFonts w:cs="Arial"/>
                <w:sz w:val="16"/>
                <w:szCs w:val="16"/>
                <w:lang w:val="en-US"/>
              </w:rPr>
              <w:t>aragraph </w:t>
            </w:r>
            <w:fldSimple w:instr=" REF _Ref306114945 \r \h  \* MERGEFORMAT ">
              <w:r w:rsidR="00BC5072" w:rsidRPr="00BC5072">
                <w:rPr>
                  <w:rFonts w:cs="Arial"/>
                  <w:sz w:val="16"/>
                  <w:szCs w:val="16"/>
                  <w:lang w:val="en-US"/>
                </w:rPr>
                <w:t>4.1.2.7.3</w:t>
              </w:r>
            </w:fldSimple>
            <w:r w:rsidRPr="00CB309B">
              <w:rPr>
                <w:rFonts w:cs="Arial"/>
                <w:sz w:val="16"/>
                <w:szCs w:val="16"/>
                <w:lang w:val="en-US"/>
              </w:rPr>
              <w:t xml:space="preserve"> of this specification</w:t>
            </w:r>
          </w:p>
        </w:tc>
        <w:tc>
          <w:tcPr>
            <w:tcW w:w="1047" w:type="dxa"/>
            <w:vAlign w:val="center"/>
          </w:tcPr>
          <w:p w:rsidR="00D21514" w:rsidRPr="00CB309B" w:rsidRDefault="00D21514" w:rsidP="00D21514">
            <w:pPr>
              <w:keepNext/>
              <w:spacing w:before="60" w:after="60"/>
              <w:jc w:val="center"/>
              <w:rPr>
                <w:rFonts w:cs="Arial"/>
                <w:sz w:val="16"/>
                <w:szCs w:val="16"/>
                <w:lang w:val="en-US"/>
              </w:rPr>
            </w:pPr>
            <w:r>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vAlign w:val="center"/>
          </w:tcPr>
          <w:p w:rsidR="00D21514" w:rsidRPr="00CB309B" w:rsidRDefault="00660ED5" w:rsidP="00D21514">
            <w:pPr>
              <w:spacing w:before="60" w:after="60"/>
              <w:jc w:val="center"/>
              <w:rPr>
                <w:rFonts w:cs="Arial"/>
                <w:sz w:val="16"/>
                <w:szCs w:val="16"/>
                <w:lang w:val="en-US"/>
              </w:rPr>
            </w:pPr>
            <w:r>
              <w:rPr>
                <w:rFonts w:cs="Arial"/>
                <w:sz w:val="16"/>
                <w:szCs w:val="16"/>
                <w:lang w:val="en-US"/>
              </w:rPr>
              <w:fldChar w:fldCharType="begin">
                <w:ffData>
                  <w:name w:val="Texte38"/>
                  <w:enabled/>
                  <w:calcOnExit w:val="0"/>
                  <w:textInput/>
                </w:ffData>
              </w:fldChar>
            </w:r>
            <w:bookmarkStart w:id="79" w:name="Texte38"/>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79"/>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823C63" w:rsidTr="00D21514">
        <w:trPr>
          <w:cantSplit/>
        </w:trPr>
        <w:tc>
          <w:tcPr>
            <w:tcW w:w="728" w:type="dxa"/>
            <w:vMerge/>
            <w:vAlign w:val="center"/>
          </w:tcPr>
          <w:p w:rsidR="00D21514" w:rsidRPr="00CB309B" w:rsidRDefault="00D21514" w:rsidP="00D21514">
            <w:pPr>
              <w:spacing w:before="60" w:after="60"/>
              <w:jc w:val="center"/>
              <w:rPr>
                <w:rFonts w:cs="Arial"/>
                <w:bCs/>
                <w:sz w:val="16"/>
                <w:szCs w:val="16"/>
                <w:lang w:val="en-US"/>
              </w:rPr>
            </w:pPr>
          </w:p>
        </w:tc>
        <w:tc>
          <w:tcPr>
            <w:tcW w:w="1854" w:type="dxa"/>
            <w:vMerge/>
            <w:vAlign w:val="center"/>
          </w:tcPr>
          <w:p w:rsidR="00D21514" w:rsidRPr="00CB309B" w:rsidRDefault="00D21514" w:rsidP="00D21514">
            <w:pPr>
              <w:spacing w:before="60" w:after="60"/>
              <w:jc w:val="left"/>
              <w:rPr>
                <w:rFonts w:cs="Arial"/>
                <w:sz w:val="16"/>
                <w:szCs w:val="16"/>
                <w:lang w:val="en-US"/>
              </w:rPr>
            </w:pPr>
          </w:p>
        </w:tc>
        <w:tc>
          <w:tcPr>
            <w:tcW w:w="4004" w:type="dxa"/>
            <w:gridSpan w:val="3"/>
            <w:vAlign w:val="center"/>
          </w:tcPr>
          <w:p w:rsidR="00D21514" w:rsidRPr="00CB309B" w:rsidRDefault="00D21514" w:rsidP="00D21514">
            <w:pPr>
              <w:spacing w:before="60" w:after="60"/>
              <w:jc w:val="left"/>
              <w:rPr>
                <w:rFonts w:cs="Arial"/>
                <w:sz w:val="16"/>
                <w:szCs w:val="16"/>
                <w:lang w:val="en-US"/>
              </w:rPr>
            </w:pPr>
            <w:r w:rsidRPr="005977E5">
              <w:rPr>
                <w:rFonts w:cs="Arial"/>
                <w:sz w:val="16"/>
                <w:szCs w:val="16"/>
                <w:lang w:val="en-US"/>
              </w:rPr>
              <w:t>Back up Hydraulic starting system</w:t>
            </w:r>
            <w:r>
              <w:rPr>
                <w:rFonts w:cs="Arial"/>
                <w:sz w:val="16"/>
                <w:szCs w:val="16"/>
                <w:lang w:val="en-US"/>
              </w:rPr>
              <w:t xml:space="preserve"> a</w:t>
            </w:r>
            <w:r w:rsidRPr="00CB309B">
              <w:rPr>
                <w:rFonts w:cs="Arial"/>
                <w:sz w:val="16"/>
                <w:szCs w:val="16"/>
                <w:lang w:val="en-US"/>
              </w:rPr>
              <w:t>s per paragraph </w:t>
            </w:r>
            <w:fldSimple w:instr=" REF _Ref306114959 \r \h  \* MERGEFORMAT ">
              <w:r w:rsidR="00BC5072" w:rsidRPr="00BC5072">
                <w:rPr>
                  <w:rFonts w:cs="Arial"/>
                  <w:sz w:val="16"/>
                  <w:szCs w:val="16"/>
                  <w:lang w:val="en-US"/>
                </w:rPr>
                <w:t>4.1.2.7.4</w:t>
              </w:r>
            </w:fldSimple>
            <w:r w:rsidRPr="00CB309B">
              <w:rPr>
                <w:rFonts w:cs="Arial"/>
                <w:sz w:val="16"/>
                <w:szCs w:val="16"/>
                <w:lang w:val="en-US"/>
              </w:rPr>
              <w:t xml:space="preserve"> of this specification</w:t>
            </w:r>
          </w:p>
        </w:tc>
        <w:tc>
          <w:tcPr>
            <w:tcW w:w="1047" w:type="dxa"/>
            <w:vAlign w:val="center"/>
          </w:tcPr>
          <w:p w:rsidR="00D21514" w:rsidRPr="00CB309B" w:rsidRDefault="00D21514" w:rsidP="00D21514">
            <w:pPr>
              <w:keepNext/>
              <w:spacing w:before="60" w:after="60"/>
              <w:jc w:val="center"/>
              <w:rPr>
                <w:rFonts w:cs="Arial"/>
                <w:sz w:val="16"/>
                <w:szCs w:val="16"/>
                <w:lang w:val="en-US"/>
              </w:rPr>
            </w:pPr>
            <w:r>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vAlign w:val="center"/>
          </w:tcPr>
          <w:p w:rsidR="00D21514" w:rsidRPr="00CB309B" w:rsidRDefault="00660ED5" w:rsidP="00D21514">
            <w:pPr>
              <w:spacing w:before="60" w:after="60"/>
              <w:jc w:val="center"/>
              <w:rPr>
                <w:rFonts w:cs="Arial"/>
                <w:sz w:val="16"/>
                <w:szCs w:val="16"/>
                <w:lang w:val="en-US"/>
              </w:rPr>
            </w:pPr>
            <w:r>
              <w:rPr>
                <w:rFonts w:cs="Arial"/>
                <w:sz w:val="16"/>
                <w:szCs w:val="16"/>
                <w:lang w:val="en-US"/>
              </w:rPr>
              <w:fldChar w:fldCharType="begin">
                <w:ffData>
                  <w:name w:val="Texte39"/>
                  <w:enabled/>
                  <w:calcOnExit w:val="0"/>
                  <w:textInput/>
                </w:ffData>
              </w:fldChar>
            </w:r>
            <w:bookmarkStart w:id="80" w:name="Texte39"/>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0"/>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1.2.3</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Cooling system</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Engine mounted cooling system as per paragraph </w:t>
            </w:r>
            <w:fldSimple w:instr=" REF _Ref274839204 \r \h  \* MERGEFORMAT ">
              <w:r w:rsidR="00BC5072" w:rsidRPr="00BC5072">
                <w:rPr>
                  <w:rFonts w:cs="Arial"/>
                  <w:sz w:val="16"/>
                  <w:szCs w:val="16"/>
                  <w:lang w:val="en-US"/>
                </w:rPr>
                <w:t>4.1.2.6</w:t>
              </w:r>
            </w:fldSimple>
            <w:r w:rsidRPr="00CB309B">
              <w:rPr>
                <w:rFonts w:cs="Arial"/>
                <w:sz w:val="16"/>
                <w:szCs w:val="16"/>
                <w:lang w:val="en-US"/>
              </w:rPr>
              <w:t xml:space="preserve"> of this specification.</w:t>
            </w:r>
          </w:p>
        </w:tc>
        <w:tc>
          <w:tcPr>
            <w:tcW w:w="1047" w:type="dxa"/>
            <w:vAlign w:val="center"/>
          </w:tcPr>
          <w:p w:rsidR="00D21514" w:rsidRDefault="00D21514" w:rsidP="00D21514">
            <w:pPr>
              <w:keepNext/>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81" w:name="Texte40"/>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0"/>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1"/>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1.2.4</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Lube oil pre/ post system</w:t>
            </w:r>
          </w:p>
        </w:tc>
        <w:tc>
          <w:tcPr>
            <w:tcW w:w="4004" w:type="dxa"/>
            <w:gridSpan w:val="3"/>
          </w:tcPr>
          <w:p w:rsidR="00D21514" w:rsidRDefault="00D21514" w:rsidP="00D21514">
            <w:pPr>
              <w:spacing w:before="60" w:after="60"/>
              <w:jc w:val="left"/>
              <w:rPr>
                <w:rFonts w:cs="Arial"/>
                <w:sz w:val="16"/>
                <w:szCs w:val="16"/>
                <w:lang w:val="en-US"/>
              </w:rPr>
            </w:pPr>
            <w:r w:rsidRPr="00CB309B">
              <w:rPr>
                <w:rFonts w:cs="Arial"/>
                <w:sz w:val="16"/>
                <w:szCs w:val="16"/>
                <w:lang w:val="en-US"/>
              </w:rPr>
              <w:t>Engine mounted lube oil pre/ post system as per paragraph </w:t>
            </w:r>
            <w:fldSimple w:instr=" REF _Ref275418277 \r \h  \* MERGEFORMAT ">
              <w:r w:rsidR="00BC5072" w:rsidRPr="00BC5072">
                <w:rPr>
                  <w:rFonts w:cs="Arial"/>
                  <w:sz w:val="16"/>
                  <w:szCs w:val="16"/>
                  <w:lang w:val="en-US"/>
                </w:rPr>
                <w:t>4.1.2.5</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82" w:name="Texte41"/>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1"/>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2"/>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1.2.5</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Flexible mounts</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Engine flexible mounts.</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83" w:name="Texte42"/>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2"/>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3"/>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1.2.6</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Gauge board</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Engine mounted local gauge board.</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84" w:name="Texte43"/>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3"/>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4"/>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D21514">
        <w:trPr>
          <w:cantSplit/>
        </w:trPr>
        <w:tc>
          <w:tcPr>
            <w:tcW w:w="728" w:type="dxa"/>
            <w:shd w:val="clear" w:color="auto" w:fill="D9D9D9" w:themeFill="background1" w:themeFillShade="D9"/>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1.3</w:t>
            </w:r>
          </w:p>
        </w:tc>
        <w:tc>
          <w:tcPr>
            <w:tcW w:w="9195" w:type="dxa"/>
            <w:gridSpan w:val="7"/>
            <w:tcBorders>
              <w:right w:val="single" w:sz="4" w:space="0" w:color="auto"/>
            </w:tcBorders>
            <w:shd w:val="clear" w:color="auto" w:fill="D9D9D9" w:themeFill="background1" w:themeFillShade="D9"/>
            <w:vAlign w:val="center"/>
          </w:tcPr>
          <w:p w:rsidR="00D21514" w:rsidRDefault="00D21514" w:rsidP="00D21514">
            <w:pPr>
              <w:keepNext/>
              <w:spacing w:before="60" w:after="60"/>
              <w:jc w:val="left"/>
              <w:rPr>
                <w:rFonts w:cs="Arial"/>
                <w:sz w:val="16"/>
                <w:szCs w:val="16"/>
                <w:lang w:val="en-US"/>
              </w:rPr>
            </w:pPr>
            <w:r w:rsidRPr="00CB309B">
              <w:rPr>
                <w:rFonts w:cs="Arial"/>
                <w:b/>
                <w:bCs/>
                <w:sz w:val="16"/>
                <w:szCs w:val="16"/>
                <w:lang w:val="en-US"/>
              </w:rPr>
              <w:t>Liquid fuel system</w:t>
            </w:r>
            <w:r w:rsidRPr="00CB309B">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1.3.1</w:t>
            </w:r>
          </w:p>
        </w:tc>
        <w:tc>
          <w:tcPr>
            <w:tcW w:w="1854" w:type="dxa"/>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Fuel tank</w:t>
            </w:r>
          </w:p>
        </w:tc>
        <w:tc>
          <w:tcPr>
            <w:tcW w:w="4004" w:type="dxa"/>
            <w:gridSpan w:val="3"/>
            <w:shd w:val="clear" w:color="auto" w:fill="auto"/>
          </w:tcPr>
          <w:p w:rsidR="00D21514" w:rsidRDefault="00D21514" w:rsidP="00D21514">
            <w:pPr>
              <w:spacing w:before="60" w:after="60"/>
              <w:jc w:val="left"/>
              <w:rPr>
                <w:rFonts w:cs="Arial"/>
                <w:sz w:val="16"/>
                <w:szCs w:val="16"/>
                <w:lang w:val="en-US"/>
              </w:rPr>
            </w:pPr>
            <w:r>
              <w:rPr>
                <w:rFonts w:cs="Arial"/>
                <w:sz w:val="16"/>
                <w:szCs w:val="16"/>
                <w:lang w:val="en-US"/>
              </w:rPr>
              <w:t>Daily f</w:t>
            </w:r>
            <w:r w:rsidRPr="00CB309B">
              <w:rPr>
                <w:rFonts w:cs="Arial"/>
                <w:sz w:val="16"/>
                <w:szCs w:val="16"/>
                <w:lang w:val="en-US"/>
              </w:rPr>
              <w:t>uel tank in AISI 316L material as per paragraph </w:t>
            </w:r>
            <w:fldSimple w:instr=" REF _Ref270400483 \r \h  \* MERGEFORMAT ">
              <w:r w:rsidR="00BC5072" w:rsidRPr="00BC5072">
                <w:rPr>
                  <w:rFonts w:cs="Arial"/>
                  <w:sz w:val="16"/>
                  <w:szCs w:val="16"/>
                  <w:lang w:val="en-US"/>
                </w:rPr>
                <w:t>4.1.2.4.3</w:t>
              </w:r>
            </w:fldSimple>
            <w:r w:rsidRPr="00CB309B">
              <w:rPr>
                <w:rFonts w:cs="Arial"/>
                <w:sz w:val="16"/>
                <w:szCs w:val="16"/>
                <w:lang w:val="en-US"/>
              </w:rPr>
              <w:t xml:space="preserve"> of this specification.</w:t>
            </w:r>
          </w:p>
        </w:tc>
        <w:tc>
          <w:tcPr>
            <w:tcW w:w="1047" w:type="dxa"/>
            <w:shd w:val="clear" w:color="auto" w:fill="auto"/>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85" w:name="Texte44"/>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4"/>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5"/>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1.3.2</w:t>
            </w:r>
          </w:p>
        </w:tc>
        <w:tc>
          <w:tcPr>
            <w:tcW w:w="1854" w:type="dxa"/>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Automatic filling</w:t>
            </w:r>
          </w:p>
        </w:tc>
        <w:tc>
          <w:tcPr>
            <w:tcW w:w="4004" w:type="dxa"/>
            <w:gridSpan w:val="3"/>
            <w:shd w:val="clear" w:color="auto" w:fill="auto"/>
          </w:tcPr>
          <w:p w:rsidR="00D21514" w:rsidRDefault="00D21514" w:rsidP="00D21514">
            <w:pPr>
              <w:spacing w:before="60" w:after="60"/>
              <w:jc w:val="left"/>
              <w:rPr>
                <w:rFonts w:cs="Arial"/>
                <w:sz w:val="16"/>
                <w:szCs w:val="16"/>
                <w:lang w:val="en-US"/>
              </w:rPr>
            </w:pPr>
            <w:r w:rsidRPr="00CB309B">
              <w:rPr>
                <w:rFonts w:cs="Arial"/>
                <w:sz w:val="16"/>
                <w:szCs w:val="16"/>
                <w:lang w:val="en-US"/>
              </w:rPr>
              <w:t>Automatic filling system with all necessary auxiliaries.</w:t>
            </w:r>
          </w:p>
        </w:tc>
        <w:tc>
          <w:tcPr>
            <w:tcW w:w="1047" w:type="dxa"/>
            <w:shd w:val="clear" w:color="auto" w:fill="auto"/>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86" w:name="Texte45"/>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5"/>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6"/>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1.3.3</w:t>
            </w:r>
          </w:p>
        </w:tc>
        <w:tc>
          <w:tcPr>
            <w:tcW w:w="1854" w:type="dxa"/>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Heat exchanger</w:t>
            </w:r>
          </w:p>
        </w:tc>
        <w:tc>
          <w:tcPr>
            <w:tcW w:w="4004" w:type="dxa"/>
            <w:gridSpan w:val="3"/>
            <w:shd w:val="clear" w:color="auto" w:fill="auto"/>
          </w:tcPr>
          <w:p w:rsidR="00D21514" w:rsidRDefault="00D21514" w:rsidP="00D21514">
            <w:pPr>
              <w:spacing w:before="60" w:after="60"/>
              <w:jc w:val="left"/>
              <w:rPr>
                <w:rFonts w:cs="Arial"/>
                <w:sz w:val="16"/>
                <w:szCs w:val="16"/>
                <w:lang w:val="en-US"/>
              </w:rPr>
            </w:pPr>
            <w:r w:rsidRPr="00CB309B">
              <w:rPr>
                <w:rFonts w:cs="Arial"/>
                <w:sz w:val="16"/>
                <w:szCs w:val="16"/>
                <w:lang w:val="en-US"/>
              </w:rPr>
              <w:t>Fuel system return heat exchanger.</w:t>
            </w:r>
          </w:p>
        </w:tc>
        <w:tc>
          <w:tcPr>
            <w:tcW w:w="1047" w:type="dxa"/>
            <w:shd w:val="clear" w:color="auto" w:fill="auto"/>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87" w:name="Texte46"/>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6"/>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7"/>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tcBorders>
              <w:bottom w:val="single" w:sz="4" w:space="0" w:color="auto"/>
            </w:tcBorders>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1.3.4</w:t>
            </w:r>
          </w:p>
        </w:tc>
        <w:tc>
          <w:tcPr>
            <w:tcW w:w="1854" w:type="dxa"/>
            <w:tcBorders>
              <w:bottom w:val="single" w:sz="4" w:space="0" w:color="auto"/>
            </w:tcBorders>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Liquid fuel system shutoff valve</w:t>
            </w:r>
          </w:p>
        </w:tc>
        <w:tc>
          <w:tcPr>
            <w:tcW w:w="4004" w:type="dxa"/>
            <w:gridSpan w:val="3"/>
            <w:tcBorders>
              <w:bottom w:val="single" w:sz="4" w:space="0" w:color="auto"/>
            </w:tcBorders>
            <w:shd w:val="clear" w:color="auto" w:fill="auto"/>
          </w:tcPr>
          <w:p w:rsidR="00D21514" w:rsidRDefault="00D21514" w:rsidP="00D21514">
            <w:pPr>
              <w:spacing w:before="60" w:after="60"/>
              <w:jc w:val="left"/>
              <w:rPr>
                <w:rFonts w:cs="Arial"/>
                <w:sz w:val="16"/>
                <w:szCs w:val="16"/>
                <w:lang w:val="en-US"/>
              </w:rPr>
            </w:pPr>
            <w:r w:rsidRPr="00CB309B">
              <w:rPr>
                <w:rFonts w:cs="Arial"/>
                <w:sz w:val="16"/>
                <w:szCs w:val="16"/>
                <w:lang w:val="en-US"/>
              </w:rPr>
              <w:t>Liquid fuel system shutoff valve as per paragraph </w:t>
            </w:r>
            <w:fldSimple w:instr=" REF _Ref274839523 \r \h  \* MERGEFORMAT ">
              <w:r w:rsidR="00BC5072" w:rsidRPr="00BC5072">
                <w:rPr>
                  <w:rFonts w:cs="Arial"/>
                  <w:sz w:val="16"/>
                  <w:szCs w:val="16"/>
                  <w:lang w:val="en-US"/>
                </w:rPr>
                <w:t>4.1.2.4.2</w:t>
              </w:r>
            </w:fldSimple>
            <w:r w:rsidRPr="00CB309B">
              <w:rPr>
                <w:rFonts w:cs="Arial"/>
                <w:sz w:val="16"/>
                <w:szCs w:val="16"/>
                <w:lang w:val="en-US"/>
              </w:rPr>
              <w:t xml:space="preserve"> of this specification.</w:t>
            </w:r>
          </w:p>
        </w:tc>
        <w:tc>
          <w:tcPr>
            <w:tcW w:w="1047"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p>
        </w:tc>
        <w:bookmarkStart w:id="88" w:name="Texte47"/>
        <w:tc>
          <w:tcPr>
            <w:tcW w:w="871" w:type="dxa"/>
            <w:tcBorders>
              <w:bottom w:val="single" w:sz="4" w:space="0" w:color="auto"/>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7"/>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8"/>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D21514">
        <w:trPr>
          <w:cantSplit/>
        </w:trPr>
        <w:tc>
          <w:tcPr>
            <w:tcW w:w="728" w:type="dxa"/>
            <w:shd w:val="clear" w:color="auto" w:fill="BFBFBF" w:themeFill="background1" w:themeFillShade="BF"/>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lastRenderedPageBreak/>
              <w:t>1.</w:t>
            </w:r>
            <w:r>
              <w:rPr>
                <w:rFonts w:cs="Arial"/>
                <w:b/>
                <w:bCs/>
                <w:sz w:val="16"/>
                <w:szCs w:val="16"/>
                <w:lang w:val="en-US"/>
              </w:rPr>
              <w:t>4</w:t>
            </w:r>
          </w:p>
        </w:tc>
        <w:tc>
          <w:tcPr>
            <w:tcW w:w="9195" w:type="dxa"/>
            <w:gridSpan w:val="7"/>
            <w:tcBorders>
              <w:right w:val="single" w:sz="4" w:space="0" w:color="auto"/>
            </w:tcBorders>
            <w:shd w:val="clear" w:color="auto" w:fill="BFBFBF" w:themeFill="background1" w:themeFillShade="BF"/>
            <w:vAlign w:val="center"/>
          </w:tcPr>
          <w:p w:rsidR="00D21514" w:rsidRDefault="00D21514" w:rsidP="00D21514">
            <w:pPr>
              <w:keepNext/>
              <w:spacing w:before="60" w:after="60"/>
              <w:jc w:val="left"/>
              <w:rPr>
                <w:rFonts w:cs="Arial"/>
                <w:sz w:val="16"/>
                <w:szCs w:val="16"/>
                <w:lang w:val="en-US"/>
              </w:rPr>
            </w:pPr>
            <w:r w:rsidRPr="00CB309B">
              <w:rPr>
                <w:rFonts w:cs="Arial"/>
                <w:b/>
                <w:bCs/>
                <w:sz w:val="16"/>
                <w:szCs w:val="16"/>
                <w:lang w:val="en-US"/>
              </w:rPr>
              <w:t xml:space="preserve">Combustion air system </w:t>
            </w:r>
            <w:r w:rsidRPr="00CB309B">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D21514">
        <w:trPr>
          <w:cantSplit/>
        </w:trPr>
        <w:tc>
          <w:tcPr>
            <w:tcW w:w="728"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1.</w:t>
            </w:r>
            <w:r>
              <w:rPr>
                <w:rFonts w:cs="Arial"/>
                <w:sz w:val="16"/>
                <w:szCs w:val="16"/>
                <w:lang w:val="en-US"/>
              </w:rPr>
              <w:t>4.1</w:t>
            </w:r>
          </w:p>
        </w:tc>
        <w:tc>
          <w:tcPr>
            <w:tcW w:w="1854" w:type="dxa"/>
            <w:tcBorders>
              <w:bottom w:val="single" w:sz="4" w:space="0" w:color="auto"/>
            </w:tcBorders>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Air inlet filter</w:t>
            </w:r>
          </w:p>
        </w:tc>
        <w:tc>
          <w:tcPr>
            <w:tcW w:w="4004" w:type="dxa"/>
            <w:gridSpan w:val="3"/>
            <w:tcBorders>
              <w:bottom w:val="single" w:sz="4" w:space="0" w:color="auto"/>
            </w:tcBorders>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Air inlet filter including ducting as per paragraph </w:t>
            </w:r>
            <w:fldSimple w:instr=" REF _Ref274473372 \r \h  \* MERGEFORMAT ">
              <w:r w:rsidR="00BC5072" w:rsidRPr="00BC5072">
                <w:rPr>
                  <w:rFonts w:cs="Arial"/>
                  <w:sz w:val="16"/>
                  <w:szCs w:val="16"/>
                  <w:lang w:val="en-US"/>
                </w:rPr>
                <w:t>4.1.2.2.1</w:t>
              </w:r>
            </w:fldSimple>
            <w:r w:rsidRPr="00CB309B">
              <w:rPr>
                <w:rFonts w:cs="Arial"/>
                <w:sz w:val="16"/>
                <w:szCs w:val="16"/>
                <w:lang w:val="en-US"/>
              </w:rPr>
              <w:t xml:space="preserve"> of this specification.</w:t>
            </w:r>
          </w:p>
        </w:tc>
        <w:tc>
          <w:tcPr>
            <w:tcW w:w="1047"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p>
        </w:tc>
        <w:bookmarkStart w:id="89" w:name="Texte48"/>
        <w:tc>
          <w:tcPr>
            <w:tcW w:w="871" w:type="dxa"/>
            <w:tcBorders>
              <w:bottom w:val="single" w:sz="4" w:space="0" w:color="auto"/>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48"/>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89"/>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D21514">
        <w:trPr>
          <w:cantSplit/>
        </w:trPr>
        <w:tc>
          <w:tcPr>
            <w:tcW w:w="728" w:type="dxa"/>
            <w:shd w:val="clear" w:color="auto" w:fill="BFBFBF" w:themeFill="background1" w:themeFillShade="BF"/>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1.</w:t>
            </w:r>
            <w:r>
              <w:rPr>
                <w:rFonts w:cs="Arial"/>
                <w:b/>
                <w:bCs/>
                <w:sz w:val="16"/>
                <w:szCs w:val="16"/>
                <w:lang w:val="en-US"/>
              </w:rPr>
              <w:t>5</w:t>
            </w:r>
          </w:p>
        </w:tc>
        <w:tc>
          <w:tcPr>
            <w:tcW w:w="9195" w:type="dxa"/>
            <w:gridSpan w:val="7"/>
            <w:tcBorders>
              <w:right w:val="single" w:sz="4" w:space="0" w:color="auto"/>
            </w:tcBorders>
            <w:shd w:val="clear" w:color="auto" w:fill="BFBFBF" w:themeFill="background1" w:themeFillShade="BF"/>
            <w:vAlign w:val="center"/>
          </w:tcPr>
          <w:p w:rsidR="00D21514" w:rsidRDefault="00D21514" w:rsidP="00D21514">
            <w:pPr>
              <w:keepNext/>
              <w:spacing w:before="60" w:after="60"/>
              <w:jc w:val="left"/>
              <w:rPr>
                <w:rFonts w:cs="Arial"/>
                <w:sz w:val="16"/>
                <w:szCs w:val="16"/>
                <w:lang w:val="en-US"/>
              </w:rPr>
            </w:pPr>
            <w:r w:rsidRPr="00CB309B">
              <w:rPr>
                <w:rFonts w:cs="Arial"/>
                <w:b/>
                <w:bCs/>
                <w:sz w:val="16"/>
                <w:szCs w:val="16"/>
                <w:lang w:val="en-US"/>
              </w:rPr>
              <w:t>Exhaust gas system</w:t>
            </w:r>
            <w:r w:rsidRPr="00CB309B">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.1</w:t>
            </w:r>
          </w:p>
        </w:tc>
        <w:tc>
          <w:tcPr>
            <w:tcW w:w="1854" w:type="dxa"/>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Exhaust silencer</w:t>
            </w:r>
          </w:p>
        </w:tc>
        <w:tc>
          <w:tcPr>
            <w:tcW w:w="4004" w:type="dxa"/>
            <w:gridSpan w:val="3"/>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AISI 316 exhaust silencer as per paragraph </w:t>
            </w:r>
            <w:fldSimple w:instr=" REF _Ref270339278 \r \h  \* MERGEFORMAT ">
              <w:r w:rsidR="00BC5072" w:rsidRPr="00BC5072">
                <w:rPr>
                  <w:rFonts w:cs="Arial"/>
                  <w:sz w:val="16"/>
                  <w:szCs w:val="16"/>
                  <w:lang w:val="en-US"/>
                </w:rPr>
                <w:t>4.1.2.3.1</w:t>
              </w:r>
            </w:fldSimple>
            <w:r w:rsidRPr="00CB309B">
              <w:rPr>
                <w:rFonts w:cs="Arial"/>
                <w:sz w:val="16"/>
                <w:szCs w:val="16"/>
                <w:lang w:val="en-US"/>
              </w:rPr>
              <w:t xml:space="preserve"> of this specification.</w:t>
            </w:r>
          </w:p>
        </w:tc>
        <w:tc>
          <w:tcPr>
            <w:tcW w:w="1047" w:type="dxa"/>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90" w:name="Texte51"/>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1"/>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0"/>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.2</w:t>
            </w:r>
          </w:p>
        </w:tc>
        <w:tc>
          <w:tcPr>
            <w:tcW w:w="1854" w:type="dxa"/>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Exhaust duct</w:t>
            </w:r>
          </w:p>
        </w:tc>
        <w:tc>
          <w:tcPr>
            <w:tcW w:w="4004" w:type="dxa"/>
            <w:gridSpan w:val="3"/>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AISI 316 exhaust ducting as per paragraph </w:t>
            </w:r>
            <w:fldSimple w:instr=" REF _Ref270339295 \r \h  \* MERGEFORMAT ">
              <w:r w:rsidR="00BC5072" w:rsidRPr="00BC5072">
                <w:rPr>
                  <w:rFonts w:cs="Arial"/>
                  <w:sz w:val="16"/>
                  <w:szCs w:val="16"/>
                  <w:lang w:val="en-US"/>
                </w:rPr>
                <w:t>4.1.2.3.2</w:t>
              </w:r>
            </w:fldSimple>
            <w:r w:rsidRPr="00CB309B">
              <w:rPr>
                <w:rFonts w:cs="Arial"/>
                <w:sz w:val="16"/>
                <w:szCs w:val="16"/>
                <w:lang w:val="en-US"/>
              </w:rPr>
              <w:t xml:space="preserve"> of this specification.</w:t>
            </w:r>
          </w:p>
        </w:tc>
        <w:tc>
          <w:tcPr>
            <w:tcW w:w="1047" w:type="dxa"/>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91" w:name="Texte52"/>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2"/>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1"/>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B8191F">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.3</w:t>
            </w:r>
          </w:p>
        </w:tc>
        <w:tc>
          <w:tcPr>
            <w:tcW w:w="1854" w:type="dxa"/>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Spark arrestor</w:t>
            </w:r>
          </w:p>
        </w:tc>
        <w:tc>
          <w:tcPr>
            <w:tcW w:w="4004" w:type="dxa"/>
            <w:gridSpan w:val="3"/>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Spark arrestor in AISI 316L.</w:t>
            </w:r>
          </w:p>
        </w:tc>
        <w:tc>
          <w:tcPr>
            <w:tcW w:w="1047" w:type="dxa"/>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92" w:name="Texte53"/>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3"/>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2"/>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B8191F">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.4</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Exh</w:t>
            </w:r>
            <w:r w:rsidR="00B8191F">
              <w:rPr>
                <w:rFonts w:cs="Arial"/>
                <w:sz w:val="16"/>
                <w:szCs w:val="16"/>
                <w:lang w:val="en-US"/>
              </w:rPr>
              <w:t>aust thermal insulation and shee</w:t>
            </w:r>
            <w:r w:rsidRPr="00CB309B">
              <w:rPr>
                <w:rFonts w:cs="Arial"/>
                <w:sz w:val="16"/>
                <w:szCs w:val="16"/>
                <w:lang w:val="en-US"/>
              </w:rPr>
              <w:t>ting</w:t>
            </w:r>
          </w:p>
        </w:tc>
        <w:tc>
          <w:tcPr>
            <w:tcW w:w="4004" w:type="dxa"/>
            <w:gridSpan w:val="3"/>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As per paragraph </w:t>
            </w:r>
            <w:fldSimple w:instr=" REF _Ref275418864 \r \h  \* MERGEFORMAT ">
              <w:r w:rsidR="00BC5072" w:rsidRPr="00BC5072">
                <w:rPr>
                  <w:rFonts w:cs="Arial"/>
                  <w:sz w:val="16"/>
                  <w:szCs w:val="16"/>
                  <w:lang w:val="en-US"/>
                </w:rPr>
                <w:t>4.3.9</w:t>
              </w:r>
            </w:fldSimple>
            <w:r w:rsidRPr="00CB309B">
              <w:rPr>
                <w:rFonts w:cs="Arial"/>
                <w:sz w:val="16"/>
                <w:szCs w:val="16"/>
                <w:lang w:val="en-US"/>
              </w:rPr>
              <w:t xml:space="preserve"> of this specification.</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93" w:name="Texte54"/>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4"/>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.5</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 xml:space="preserve">Auxiliaries for gas tight exhaust system </w:t>
            </w:r>
          </w:p>
        </w:tc>
        <w:tc>
          <w:tcPr>
            <w:tcW w:w="4004" w:type="dxa"/>
            <w:gridSpan w:val="3"/>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Exhaust system gas tight as per project requirements.</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94" w:name="Texte55"/>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5"/>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4"/>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.6</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Exhaust pipe downstream silencer</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Exhaust pipe downstream silencer in AISI 316 and drain system for vertical stack installation.</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95" w:name="Texte56"/>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6"/>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5"/>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.7</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Supporting steel</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Supporting steel structure mounted on the enclosure roof for all above equipment and associated fixation.</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96" w:name="Texte57"/>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7"/>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6"/>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.8</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 xml:space="preserve">Ladders </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Access ladder to roof enclosure.</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97" w:name="Texte58"/>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8"/>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7"/>
            <w:r w:rsidR="00D21514" w:rsidRPr="00CB309B">
              <w:rPr>
                <w:rFonts w:cs="Arial"/>
                <w:sz w:val="16"/>
                <w:szCs w:val="16"/>
                <w:lang w:val="en-US"/>
              </w:rPr>
              <w:t xml:space="preserve"> sets</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tcBorders>
              <w:bottom w:val="single" w:sz="4" w:space="0" w:color="auto"/>
            </w:tcBorders>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5.</w:t>
            </w:r>
            <w:r w:rsidRPr="00CB309B">
              <w:rPr>
                <w:rFonts w:cs="Arial"/>
                <w:bCs/>
                <w:sz w:val="16"/>
                <w:szCs w:val="16"/>
                <w:lang w:val="en-US"/>
              </w:rPr>
              <w:t>9</w:t>
            </w:r>
          </w:p>
        </w:tc>
        <w:tc>
          <w:tcPr>
            <w:tcW w:w="1854" w:type="dxa"/>
            <w:tcBorders>
              <w:bottom w:val="single" w:sz="4" w:space="0" w:color="auto"/>
            </w:tcBorders>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Roof handrails and walkways</w:t>
            </w:r>
          </w:p>
        </w:tc>
        <w:tc>
          <w:tcPr>
            <w:tcW w:w="4004" w:type="dxa"/>
            <w:gridSpan w:val="3"/>
            <w:tcBorders>
              <w:bottom w:val="single" w:sz="4" w:space="0" w:color="auto"/>
            </w:tcBorders>
            <w:vAlign w:val="center"/>
          </w:tcPr>
          <w:p w:rsidR="00D21514" w:rsidRDefault="00D21514" w:rsidP="00D21514">
            <w:pPr>
              <w:spacing w:before="60" w:after="60"/>
              <w:jc w:val="left"/>
              <w:rPr>
                <w:rFonts w:cs="Arial"/>
                <w:sz w:val="16"/>
                <w:szCs w:val="16"/>
                <w:lang w:val="en-US"/>
              </w:rPr>
            </w:pPr>
          </w:p>
        </w:tc>
        <w:tc>
          <w:tcPr>
            <w:tcW w:w="1047" w:type="dxa"/>
            <w:tcBorders>
              <w:bottom w:val="single" w:sz="4" w:space="0" w:color="auto"/>
            </w:tcBorders>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tcBorders>
              <w:bottom w:val="single" w:sz="4" w:space="0" w:color="auto"/>
            </w:tcBorders>
            <w:vAlign w:val="center"/>
          </w:tcPr>
          <w:p w:rsidR="00D21514" w:rsidRDefault="00D21514" w:rsidP="00D21514">
            <w:pPr>
              <w:spacing w:before="60" w:after="60"/>
              <w:jc w:val="center"/>
              <w:rPr>
                <w:rFonts w:cs="Arial"/>
                <w:sz w:val="16"/>
                <w:szCs w:val="16"/>
                <w:lang w:val="en-US"/>
              </w:rPr>
            </w:pPr>
          </w:p>
        </w:tc>
        <w:bookmarkStart w:id="98" w:name="Texte59"/>
        <w:tc>
          <w:tcPr>
            <w:tcW w:w="871" w:type="dxa"/>
            <w:tcBorders>
              <w:bottom w:val="single" w:sz="4" w:space="0" w:color="auto"/>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59"/>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8"/>
            <w:r w:rsidR="00D21514" w:rsidRPr="00CB309B">
              <w:rPr>
                <w:rFonts w:cs="Arial"/>
                <w:sz w:val="16"/>
                <w:szCs w:val="16"/>
                <w:lang w:val="en-US"/>
              </w:rPr>
              <w:t xml:space="preserve"> sets</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FE1444">
        <w:trPr>
          <w:cantSplit/>
        </w:trPr>
        <w:tc>
          <w:tcPr>
            <w:tcW w:w="728" w:type="dxa"/>
            <w:shd w:val="clear" w:color="auto" w:fill="BFBFBF" w:themeFill="background1" w:themeFillShade="BF"/>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1.</w:t>
            </w:r>
            <w:r>
              <w:rPr>
                <w:rFonts w:cs="Arial"/>
                <w:b/>
                <w:bCs/>
                <w:sz w:val="16"/>
                <w:szCs w:val="16"/>
                <w:lang w:val="en-US"/>
              </w:rPr>
              <w:t>6</w:t>
            </w:r>
          </w:p>
        </w:tc>
        <w:tc>
          <w:tcPr>
            <w:tcW w:w="9195" w:type="dxa"/>
            <w:gridSpan w:val="7"/>
            <w:tcBorders>
              <w:right w:val="single" w:sz="4" w:space="0" w:color="auto"/>
            </w:tcBorders>
            <w:shd w:val="clear" w:color="auto" w:fill="BFBFBF" w:themeFill="background1" w:themeFillShade="BF"/>
            <w:vAlign w:val="center"/>
          </w:tcPr>
          <w:p w:rsidR="00D21514" w:rsidRDefault="00D21514" w:rsidP="00D21514">
            <w:pPr>
              <w:keepNext/>
              <w:spacing w:before="60" w:after="60"/>
              <w:jc w:val="left"/>
              <w:rPr>
                <w:rFonts w:cs="Arial"/>
                <w:sz w:val="16"/>
                <w:szCs w:val="16"/>
                <w:lang w:val="en-US"/>
              </w:rPr>
            </w:pPr>
            <w:r w:rsidRPr="00CB309B">
              <w:rPr>
                <w:rFonts w:cs="Arial"/>
                <w:b/>
                <w:bCs/>
                <w:sz w:val="16"/>
                <w:szCs w:val="16"/>
                <w:lang w:val="en-US"/>
              </w:rPr>
              <w:t>Power transmission equipment</w:t>
            </w:r>
            <w:r w:rsidRPr="00CB309B">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FE144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6</w:t>
            </w:r>
            <w:r w:rsidRPr="00CB309B">
              <w:rPr>
                <w:rFonts w:cs="Arial"/>
                <w:bCs/>
                <w:sz w:val="16"/>
                <w:szCs w:val="16"/>
                <w:lang w:val="en-US"/>
              </w:rPr>
              <w:t>.1</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Coupling between engine and generator</w:t>
            </w:r>
          </w:p>
        </w:tc>
        <w:tc>
          <w:tcPr>
            <w:tcW w:w="4004" w:type="dxa"/>
            <w:gridSpan w:val="3"/>
            <w:vAlign w:val="center"/>
          </w:tcPr>
          <w:p w:rsidR="00D21514" w:rsidRDefault="00D21514" w:rsidP="00FE1444">
            <w:pPr>
              <w:spacing w:before="60" w:after="60"/>
              <w:jc w:val="left"/>
              <w:rPr>
                <w:rFonts w:cs="Arial"/>
                <w:sz w:val="16"/>
                <w:szCs w:val="16"/>
                <w:lang w:val="en-US"/>
              </w:rPr>
            </w:pPr>
            <w:r w:rsidRPr="00CB309B">
              <w:rPr>
                <w:rFonts w:cs="Arial"/>
                <w:sz w:val="16"/>
                <w:szCs w:val="16"/>
                <w:lang w:val="en-US"/>
              </w:rPr>
              <w:t>As per paragraph </w:t>
            </w:r>
            <w:fldSimple w:instr=" REF _Ref270400570 \r \h  \* MERGEFORMAT ">
              <w:r w:rsidR="00BC5072" w:rsidRPr="00BC5072">
                <w:rPr>
                  <w:rFonts w:cs="Arial"/>
                  <w:sz w:val="16"/>
                  <w:szCs w:val="16"/>
                  <w:lang w:val="en-US"/>
                </w:rPr>
                <w:t>4.3.3</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99" w:name="Texte60"/>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0"/>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99"/>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FE1444">
        <w:trPr>
          <w:cantSplit/>
        </w:trPr>
        <w:tc>
          <w:tcPr>
            <w:tcW w:w="728" w:type="dxa"/>
            <w:tcBorders>
              <w:bottom w:val="single" w:sz="4" w:space="0" w:color="auto"/>
            </w:tcBorders>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6</w:t>
            </w:r>
            <w:r w:rsidRPr="00CB309B">
              <w:rPr>
                <w:rFonts w:cs="Arial"/>
                <w:bCs/>
                <w:sz w:val="16"/>
                <w:szCs w:val="16"/>
                <w:lang w:val="en-US"/>
              </w:rPr>
              <w:t>.2</w:t>
            </w:r>
          </w:p>
        </w:tc>
        <w:tc>
          <w:tcPr>
            <w:tcW w:w="1854" w:type="dxa"/>
            <w:tcBorders>
              <w:bottom w:val="single" w:sz="4" w:space="0" w:color="auto"/>
            </w:tcBorders>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Coupling guard</w:t>
            </w:r>
          </w:p>
        </w:tc>
        <w:tc>
          <w:tcPr>
            <w:tcW w:w="4004" w:type="dxa"/>
            <w:gridSpan w:val="3"/>
            <w:tcBorders>
              <w:bottom w:val="single" w:sz="4" w:space="0" w:color="auto"/>
            </w:tcBorders>
          </w:tcPr>
          <w:p w:rsidR="00D21514" w:rsidRDefault="00D21514" w:rsidP="00FE1444">
            <w:pPr>
              <w:spacing w:before="60" w:after="60"/>
              <w:jc w:val="left"/>
              <w:rPr>
                <w:rFonts w:cs="Arial"/>
                <w:sz w:val="16"/>
                <w:szCs w:val="16"/>
                <w:lang w:val="en-US"/>
              </w:rPr>
            </w:pPr>
            <w:r w:rsidRPr="00CB309B">
              <w:rPr>
                <w:rFonts w:cs="Arial"/>
                <w:sz w:val="16"/>
                <w:szCs w:val="16"/>
                <w:lang w:val="en-US"/>
              </w:rPr>
              <w:t>Rigid type as per paragraph </w:t>
            </w:r>
            <w:fldSimple w:instr=" REF _Ref270400570 \r \h  \* MERGEFORMAT ">
              <w:r w:rsidR="00BC5072" w:rsidRPr="00BC5072">
                <w:rPr>
                  <w:rFonts w:cs="Arial"/>
                  <w:sz w:val="16"/>
                  <w:szCs w:val="16"/>
                  <w:lang w:val="en-US"/>
                </w:rPr>
                <w:t>4.3.3</w:t>
              </w:r>
            </w:fldSimple>
            <w:r w:rsidRPr="00CB309B">
              <w:rPr>
                <w:rFonts w:cs="Arial"/>
                <w:sz w:val="16"/>
                <w:szCs w:val="16"/>
                <w:lang w:val="en-US"/>
              </w:rPr>
              <w:t xml:space="preserve"> of this specification.</w:t>
            </w:r>
          </w:p>
        </w:tc>
        <w:tc>
          <w:tcPr>
            <w:tcW w:w="1047" w:type="dxa"/>
            <w:tcBorders>
              <w:bottom w:val="single" w:sz="4" w:space="0" w:color="auto"/>
            </w:tcBorders>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vAlign w:val="center"/>
          </w:tcPr>
          <w:p w:rsidR="00D21514" w:rsidRDefault="00D21514" w:rsidP="00D21514">
            <w:pPr>
              <w:spacing w:before="60" w:after="60"/>
              <w:jc w:val="center"/>
              <w:rPr>
                <w:rFonts w:cs="Arial"/>
                <w:sz w:val="16"/>
                <w:szCs w:val="16"/>
                <w:lang w:val="en-US"/>
              </w:rPr>
            </w:pPr>
          </w:p>
        </w:tc>
        <w:bookmarkStart w:id="100" w:name="Texte61"/>
        <w:tc>
          <w:tcPr>
            <w:tcW w:w="871" w:type="dxa"/>
            <w:tcBorders>
              <w:bottom w:val="single" w:sz="4" w:space="0" w:color="auto"/>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1"/>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0"/>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D21514">
        <w:trPr>
          <w:cantSplit/>
        </w:trPr>
        <w:tc>
          <w:tcPr>
            <w:tcW w:w="728" w:type="dxa"/>
            <w:shd w:val="clear" w:color="auto" w:fill="BFBFBF" w:themeFill="background1" w:themeFillShade="BF"/>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1.</w:t>
            </w:r>
            <w:r>
              <w:rPr>
                <w:rFonts w:cs="Arial"/>
                <w:b/>
                <w:bCs/>
                <w:sz w:val="16"/>
                <w:szCs w:val="16"/>
                <w:lang w:val="en-US"/>
              </w:rPr>
              <w:t>7</w:t>
            </w:r>
          </w:p>
        </w:tc>
        <w:tc>
          <w:tcPr>
            <w:tcW w:w="9195" w:type="dxa"/>
            <w:gridSpan w:val="7"/>
            <w:tcBorders>
              <w:right w:val="single" w:sz="4" w:space="0" w:color="auto"/>
            </w:tcBorders>
            <w:shd w:val="clear" w:color="auto" w:fill="BFBFBF" w:themeFill="background1" w:themeFillShade="BF"/>
            <w:vAlign w:val="center"/>
          </w:tcPr>
          <w:p w:rsidR="00D21514" w:rsidRDefault="00D21514" w:rsidP="00D21514">
            <w:pPr>
              <w:keepNext/>
              <w:spacing w:before="60" w:after="60"/>
              <w:jc w:val="left"/>
              <w:rPr>
                <w:rFonts w:cs="Arial"/>
                <w:sz w:val="16"/>
                <w:szCs w:val="16"/>
                <w:highlight w:val="magenta"/>
                <w:lang w:val="en-US"/>
              </w:rPr>
            </w:pPr>
            <w:r w:rsidRPr="00CB309B">
              <w:rPr>
                <w:rFonts w:cs="Arial"/>
                <w:b/>
                <w:bCs/>
                <w:sz w:val="16"/>
                <w:szCs w:val="16"/>
                <w:lang w:val="en-US"/>
              </w:rPr>
              <w:t>Base plate</w:t>
            </w:r>
            <w:r w:rsidRPr="00CB309B">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7</w:t>
            </w:r>
            <w:r w:rsidRPr="00CB309B">
              <w:rPr>
                <w:rFonts w:cs="Arial"/>
                <w:bCs/>
                <w:sz w:val="16"/>
                <w:szCs w:val="16"/>
                <w:lang w:val="en-US"/>
              </w:rPr>
              <w:t>.1</w:t>
            </w:r>
          </w:p>
        </w:tc>
        <w:tc>
          <w:tcPr>
            <w:tcW w:w="1854" w:type="dxa"/>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Fabricated steel common base plate</w:t>
            </w:r>
          </w:p>
        </w:tc>
        <w:tc>
          <w:tcPr>
            <w:tcW w:w="4004" w:type="dxa"/>
            <w:gridSpan w:val="3"/>
            <w:shd w:val="clear" w:color="auto" w:fill="auto"/>
            <w:vAlign w:val="center"/>
          </w:tcPr>
          <w:p w:rsidR="00D21514" w:rsidRDefault="00D21514" w:rsidP="00D21514">
            <w:pPr>
              <w:spacing w:before="60" w:after="60"/>
              <w:rPr>
                <w:rFonts w:cs="Arial"/>
                <w:sz w:val="16"/>
                <w:szCs w:val="16"/>
                <w:lang w:val="en-US"/>
              </w:rPr>
            </w:pPr>
            <w:r w:rsidRPr="00CB309B">
              <w:rPr>
                <w:rFonts w:cs="Arial"/>
                <w:sz w:val="16"/>
                <w:szCs w:val="16"/>
                <w:lang w:val="en-US"/>
              </w:rPr>
              <w:t>As per paragraph </w:t>
            </w:r>
            <w:fldSimple w:instr=" REF _Ref270400786 \r \h  \* MERGEFORMAT ">
              <w:r w:rsidR="00BC5072" w:rsidRPr="00BC5072">
                <w:rPr>
                  <w:rFonts w:cs="Arial"/>
                  <w:sz w:val="16"/>
                  <w:szCs w:val="16"/>
                  <w:lang w:val="en-US"/>
                </w:rPr>
                <w:t>4.3.2.2</w:t>
              </w:r>
            </w:fldSimple>
            <w:r w:rsidRPr="00CB309B">
              <w:rPr>
                <w:rFonts w:cs="Arial"/>
                <w:sz w:val="16"/>
                <w:szCs w:val="16"/>
                <w:lang w:val="en-US"/>
              </w:rPr>
              <w:t xml:space="preserve"> of this specification.</w:t>
            </w:r>
          </w:p>
        </w:tc>
        <w:tc>
          <w:tcPr>
            <w:tcW w:w="1047" w:type="dxa"/>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101" w:name="Texte62"/>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2"/>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1"/>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D21514">
        <w:trPr>
          <w:cantSplit/>
        </w:trPr>
        <w:tc>
          <w:tcPr>
            <w:tcW w:w="728" w:type="dxa"/>
            <w:shd w:val="clear" w:color="auto" w:fill="BFBFBF" w:themeFill="background1" w:themeFillShade="BF"/>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1.</w:t>
            </w:r>
            <w:r>
              <w:rPr>
                <w:rFonts w:cs="Arial"/>
                <w:b/>
                <w:bCs/>
                <w:sz w:val="16"/>
                <w:szCs w:val="16"/>
                <w:lang w:val="en-US"/>
              </w:rPr>
              <w:t>8</w:t>
            </w:r>
          </w:p>
        </w:tc>
        <w:tc>
          <w:tcPr>
            <w:tcW w:w="9195" w:type="dxa"/>
            <w:gridSpan w:val="7"/>
            <w:tcBorders>
              <w:right w:val="single" w:sz="4" w:space="0" w:color="auto"/>
            </w:tcBorders>
            <w:shd w:val="clear" w:color="auto" w:fill="BFBFBF" w:themeFill="background1" w:themeFillShade="BF"/>
            <w:vAlign w:val="center"/>
          </w:tcPr>
          <w:p w:rsidR="00D21514" w:rsidRDefault="00D21514" w:rsidP="00D21514">
            <w:pPr>
              <w:keepNext/>
              <w:spacing w:before="60" w:after="60"/>
              <w:jc w:val="left"/>
              <w:rPr>
                <w:rFonts w:cs="Arial"/>
                <w:sz w:val="16"/>
                <w:szCs w:val="16"/>
                <w:lang w:val="en-US"/>
              </w:rPr>
            </w:pPr>
            <w:r w:rsidRPr="00CB309B">
              <w:rPr>
                <w:rFonts w:cs="Arial"/>
                <w:b/>
                <w:bCs/>
                <w:sz w:val="16"/>
                <w:szCs w:val="16"/>
                <w:lang w:val="en-US"/>
              </w:rPr>
              <w:t>Control &amp; Instrumentation</w:t>
            </w:r>
            <w:r w:rsidRPr="00CB309B">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8</w:t>
            </w:r>
            <w:r w:rsidRPr="00CB309B">
              <w:rPr>
                <w:rFonts w:cs="Arial"/>
                <w:bCs/>
                <w:sz w:val="16"/>
                <w:szCs w:val="16"/>
                <w:lang w:val="en-US"/>
              </w:rPr>
              <w:t>1</w:t>
            </w:r>
          </w:p>
        </w:tc>
        <w:tc>
          <w:tcPr>
            <w:tcW w:w="1854" w:type="dxa"/>
            <w:shd w:val="clear" w:color="auto" w:fill="auto"/>
            <w:vAlign w:val="center"/>
          </w:tcPr>
          <w:p w:rsidR="00D21514" w:rsidRDefault="00D21514" w:rsidP="00D21514">
            <w:pPr>
              <w:spacing w:before="60" w:after="60"/>
              <w:ind w:left="283" w:hanging="283"/>
              <w:jc w:val="left"/>
              <w:rPr>
                <w:rFonts w:cs="Arial"/>
                <w:sz w:val="16"/>
                <w:szCs w:val="16"/>
                <w:lang w:val="en-US"/>
              </w:rPr>
            </w:pPr>
            <w:r w:rsidRPr="00CB309B">
              <w:rPr>
                <w:rFonts w:cs="Arial"/>
                <w:sz w:val="16"/>
                <w:szCs w:val="16"/>
                <w:lang w:val="en-US"/>
              </w:rPr>
              <w:t>Junction boxes</w:t>
            </w:r>
          </w:p>
        </w:tc>
        <w:tc>
          <w:tcPr>
            <w:tcW w:w="4004" w:type="dxa"/>
            <w:gridSpan w:val="3"/>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 xml:space="preserve">All necessary instrumentation junction boxes at skid edges for collect of output/ input instrumentation </w:t>
            </w:r>
            <w:r w:rsidRPr="00CB309B">
              <w:rPr>
                <w:sz w:val="16"/>
                <w:szCs w:val="16"/>
                <w:lang w:val="en-US"/>
              </w:rPr>
              <w:t xml:space="preserve">as per </w:t>
            </w:r>
            <w:r>
              <w:rPr>
                <w:color w:val="FF0000"/>
                <w:sz w:val="16"/>
                <w:szCs w:val="16"/>
                <w:lang w:val="en-US"/>
              </w:rPr>
              <w:t>GS EP INS 101</w:t>
            </w:r>
            <w:r w:rsidRPr="00CB309B">
              <w:rPr>
                <w:sz w:val="16"/>
                <w:szCs w:val="16"/>
                <w:lang w:val="en-US"/>
              </w:rPr>
              <w:t xml:space="preserve"> and </w:t>
            </w:r>
            <w:r>
              <w:rPr>
                <w:color w:val="FF0000"/>
                <w:sz w:val="16"/>
                <w:szCs w:val="16"/>
                <w:lang w:val="en-US"/>
              </w:rPr>
              <w:t>GS EP INS 107</w:t>
            </w:r>
            <w:r w:rsidRPr="00CB309B">
              <w:rPr>
                <w:sz w:val="16"/>
                <w:szCs w:val="16"/>
                <w:lang w:val="en-US"/>
              </w:rPr>
              <w:t>.</w:t>
            </w:r>
          </w:p>
        </w:tc>
        <w:tc>
          <w:tcPr>
            <w:tcW w:w="1047" w:type="dxa"/>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102" w:name="Texte63"/>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3"/>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2"/>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Merge w:val="restart"/>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8</w:t>
            </w:r>
            <w:r w:rsidRPr="00CB309B">
              <w:rPr>
                <w:rFonts w:cs="Arial"/>
                <w:bCs/>
                <w:sz w:val="16"/>
                <w:szCs w:val="16"/>
                <w:lang w:val="en-US"/>
              </w:rPr>
              <w:t>.2</w:t>
            </w:r>
          </w:p>
        </w:tc>
        <w:tc>
          <w:tcPr>
            <w:tcW w:w="1854" w:type="dxa"/>
            <w:vMerge w:val="restart"/>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Cable glands</w:t>
            </w:r>
          </w:p>
        </w:tc>
        <w:tc>
          <w:tcPr>
            <w:tcW w:w="4004" w:type="dxa"/>
            <w:gridSpan w:val="3"/>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47" w:type="dxa"/>
            <w:shd w:val="clear" w:color="auto" w:fill="auto"/>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bookmarkStart w:id="103" w:name="Texte64"/>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4"/>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3"/>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Merge/>
            <w:tcBorders>
              <w:bottom w:val="single" w:sz="4" w:space="0" w:color="auto"/>
            </w:tcBorders>
            <w:shd w:val="clear" w:color="auto" w:fill="auto"/>
            <w:vAlign w:val="center"/>
          </w:tcPr>
          <w:p w:rsidR="00D21514" w:rsidRDefault="00D21514" w:rsidP="00D21514">
            <w:pPr>
              <w:spacing w:before="60" w:after="60"/>
              <w:jc w:val="center"/>
              <w:rPr>
                <w:rFonts w:cs="Arial"/>
                <w:bCs/>
                <w:sz w:val="16"/>
                <w:szCs w:val="16"/>
                <w:lang w:val="en-US"/>
              </w:rPr>
            </w:pPr>
          </w:p>
        </w:tc>
        <w:tc>
          <w:tcPr>
            <w:tcW w:w="1854" w:type="dxa"/>
            <w:vMerge/>
            <w:tcBorders>
              <w:bottom w:val="single" w:sz="4" w:space="0" w:color="auto"/>
            </w:tcBorders>
            <w:shd w:val="clear" w:color="auto" w:fill="auto"/>
            <w:vAlign w:val="center"/>
          </w:tcPr>
          <w:p w:rsidR="00D21514" w:rsidRDefault="00D21514" w:rsidP="00D21514">
            <w:pPr>
              <w:spacing w:before="60" w:after="60"/>
              <w:jc w:val="left"/>
              <w:rPr>
                <w:rFonts w:cs="Arial"/>
                <w:sz w:val="16"/>
                <w:szCs w:val="16"/>
                <w:lang w:val="en-US"/>
              </w:rPr>
            </w:pPr>
          </w:p>
        </w:tc>
        <w:tc>
          <w:tcPr>
            <w:tcW w:w="4004" w:type="dxa"/>
            <w:gridSpan w:val="3"/>
            <w:tcBorders>
              <w:bottom w:val="single" w:sz="4" w:space="0" w:color="auto"/>
            </w:tcBorders>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sz w:val="16"/>
                <w:szCs w:val="16"/>
                <w:lang w:val="en-US"/>
              </w:rPr>
              <w:t>For all other cables, junction boxes shall be provided with cable gland plates and associated cable glands.</w:t>
            </w:r>
          </w:p>
        </w:tc>
        <w:tc>
          <w:tcPr>
            <w:tcW w:w="1047"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p>
        </w:tc>
        <w:tc>
          <w:tcPr>
            <w:tcW w:w="871" w:type="dxa"/>
            <w:tcBorders>
              <w:bottom w:val="single" w:sz="4" w:space="0" w:color="auto"/>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5"/>
                  <w:enabled/>
                  <w:calcOnExit w:val="0"/>
                  <w:textInput/>
                </w:ffData>
              </w:fldChar>
            </w:r>
            <w:bookmarkStart w:id="104" w:name="Texte65"/>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4"/>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A411F2">
        <w:trPr>
          <w:cantSplit/>
        </w:trPr>
        <w:tc>
          <w:tcPr>
            <w:tcW w:w="728" w:type="dxa"/>
            <w:tcBorders>
              <w:bottom w:val="single" w:sz="4" w:space="0" w:color="auto"/>
            </w:tcBorders>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8</w:t>
            </w:r>
            <w:r w:rsidRPr="00CB309B">
              <w:rPr>
                <w:rFonts w:cs="Arial"/>
                <w:bCs/>
                <w:sz w:val="16"/>
                <w:szCs w:val="16"/>
                <w:lang w:val="en-US"/>
              </w:rPr>
              <w:t>.3</w:t>
            </w:r>
          </w:p>
        </w:tc>
        <w:tc>
          <w:tcPr>
            <w:tcW w:w="1854" w:type="dxa"/>
            <w:tcBorders>
              <w:bottom w:val="single" w:sz="4" w:space="0" w:color="auto"/>
            </w:tcBorders>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Instrumentation cables</w:t>
            </w:r>
          </w:p>
        </w:tc>
        <w:tc>
          <w:tcPr>
            <w:tcW w:w="4004" w:type="dxa"/>
            <w:gridSpan w:val="3"/>
            <w:tcBorders>
              <w:bottom w:val="single" w:sz="4" w:space="0" w:color="auto"/>
            </w:tcBorders>
            <w:shd w:val="clear" w:color="auto" w:fill="auto"/>
          </w:tcPr>
          <w:p w:rsidR="00D21514" w:rsidRDefault="00D21514" w:rsidP="00D21514">
            <w:pPr>
              <w:spacing w:before="60" w:after="60"/>
              <w:jc w:val="left"/>
              <w:rPr>
                <w:rFonts w:cs="Arial"/>
                <w:sz w:val="16"/>
                <w:szCs w:val="16"/>
                <w:lang w:val="en-US"/>
              </w:rPr>
            </w:pPr>
            <w:r w:rsidRPr="00CB309B">
              <w:rPr>
                <w:rFonts w:cs="Arial"/>
                <w:sz w:val="16"/>
                <w:szCs w:val="16"/>
                <w:lang w:val="en-US"/>
              </w:rPr>
              <w:t xml:space="preserve">All instruments cables between Instruments and skid mounted terminal junction boxes / local gauge board </w:t>
            </w:r>
            <w:r w:rsidRPr="00CB309B">
              <w:rPr>
                <w:sz w:val="16"/>
                <w:szCs w:val="16"/>
                <w:lang w:val="en-US"/>
              </w:rPr>
              <w:t xml:space="preserve">as per </w:t>
            </w:r>
            <w:r>
              <w:rPr>
                <w:color w:val="FF0000"/>
                <w:sz w:val="16"/>
                <w:szCs w:val="16"/>
                <w:lang w:val="en-US"/>
              </w:rPr>
              <w:t>GS EP ELE 161</w:t>
            </w:r>
            <w:r w:rsidRPr="00CB309B">
              <w:rPr>
                <w:sz w:val="16"/>
                <w:szCs w:val="16"/>
                <w:lang w:val="en-US"/>
              </w:rPr>
              <w:t xml:space="preserve"> and </w:t>
            </w:r>
            <w:r>
              <w:rPr>
                <w:color w:val="FF0000"/>
                <w:sz w:val="16"/>
                <w:szCs w:val="16"/>
                <w:lang w:val="en-US"/>
              </w:rPr>
              <w:t>GS EP INS 107</w:t>
            </w:r>
            <w:r w:rsidRPr="00CB309B">
              <w:rPr>
                <w:sz w:val="16"/>
                <w:szCs w:val="16"/>
                <w:lang w:val="en-US"/>
              </w:rPr>
              <w:t>.</w:t>
            </w:r>
          </w:p>
        </w:tc>
        <w:tc>
          <w:tcPr>
            <w:tcW w:w="1047"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p>
        </w:tc>
        <w:bookmarkStart w:id="105" w:name="Texte66"/>
        <w:tc>
          <w:tcPr>
            <w:tcW w:w="871" w:type="dxa"/>
            <w:tcBorders>
              <w:bottom w:val="single" w:sz="4" w:space="0" w:color="auto"/>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6"/>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5"/>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A411F2">
        <w:trPr>
          <w:cantSplit/>
        </w:trPr>
        <w:tc>
          <w:tcPr>
            <w:tcW w:w="728" w:type="dxa"/>
            <w:tcBorders>
              <w:bottom w:val="single" w:sz="4" w:space="0" w:color="auto"/>
            </w:tcBorders>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1.</w:t>
            </w:r>
            <w:r>
              <w:rPr>
                <w:rFonts w:cs="Arial"/>
                <w:bCs/>
                <w:sz w:val="16"/>
                <w:szCs w:val="16"/>
                <w:lang w:val="en-US"/>
              </w:rPr>
              <w:t>8</w:t>
            </w:r>
            <w:r w:rsidRPr="00CB309B">
              <w:rPr>
                <w:rFonts w:cs="Arial"/>
                <w:bCs/>
                <w:sz w:val="16"/>
                <w:szCs w:val="16"/>
                <w:lang w:val="en-US"/>
              </w:rPr>
              <w:t>.4</w:t>
            </w:r>
          </w:p>
        </w:tc>
        <w:tc>
          <w:tcPr>
            <w:tcW w:w="1854" w:type="dxa"/>
            <w:tcBorders>
              <w:bottom w:val="single" w:sz="4" w:space="0" w:color="auto"/>
            </w:tcBorders>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Instruments cables trays</w:t>
            </w:r>
          </w:p>
        </w:tc>
        <w:tc>
          <w:tcPr>
            <w:tcW w:w="4004" w:type="dxa"/>
            <w:gridSpan w:val="3"/>
            <w:tcBorders>
              <w:bottom w:val="single" w:sz="4" w:space="0" w:color="auto"/>
            </w:tcBorders>
            <w:shd w:val="clear" w:color="auto" w:fill="auto"/>
          </w:tcPr>
          <w:p w:rsidR="00D21514" w:rsidRDefault="00D21514" w:rsidP="00D21514">
            <w:pPr>
              <w:spacing w:before="60" w:after="60"/>
              <w:jc w:val="left"/>
              <w:rPr>
                <w:rFonts w:cs="Arial"/>
                <w:sz w:val="16"/>
                <w:szCs w:val="16"/>
                <w:lang w:val="en-US"/>
              </w:rPr>
            </w:pPr>
            <w:r w:rsidRPr="00CB309B">
              <w:rPr>
                <w:rFonts w:cs="Arial"/>
                <w:sz w:val="16"/>
                <w:szCs w:val="16"/>
                <w:lang w:val="en-US"/>
              </w:rPr>
              <w:t xml:space="preserve">All necessary cables trays </w:t>
            </w:r>
            <w:r w:rsidR="00A411F2">
              <w:rPr>
                <w:rFonts w:cs="Arial"/>
                <w:sz w:val="16"/>
                <w:szCs w:val="16"/>
                <w:lang w:val="en-US"/>
              </w:rPr>
              <w:t xml:space="preserve">with covers </w:t>
            </w:r>
            <w:r w:rsidRPr="00CB309B">
              <w:rPr>
                <w:rFonts w:cs="Arial"/>
                <w:sz w:val="16"/>
                <w:szCs w:val="16"/>
                <w:lang w:val="en-US"/>
              </w:rPr>
              <w:t xml:space="preserve">made of AISI 316L between instruments and skid mounted junction boxes / local gauge board and empty cable trays for the multicable (supplied and installed by other) between the terminal junction box and skid edge. As per </w:t>
            </w:r>
            <w:r>
              <w:rPr>
                <w:rFonts w:cs="Arial"/>
                <w:color w:val="FF0000"/>
                <w:sz w:val="16"/>
                <w:szCs w:val="16"/>
                <w:lang w:val="en-US"/>
              </w:rPr>
              <w:t>GS EP INS </w:t>
            </w:r>
            <w:r>
              <w:rPr>
                <w:rStyle w:val="SG"/>
                <w:sz w:val="16"/>
                <w:szCs w:val="16"/>
                <w:lang w:val="en-US"/>
              </w:rPr>
              <w:t>107</w:t>
            </w:r>
            <w:r w:rsidRPr="00CB309B">
              <w:rPr>
                <w:rFonts w:cs="Arial"/>
                <w:sz w:val="16"/>
                <w:szCs w:val="16"/>
                <w:lang w:val="en-US"/>
              </w:rPr>
              <w:t>.</w:t>
            </w:r>
          </w:p>
        </w:tc>
        <w:tc>
          <w:tcPr>
            <w:tcW w:w="1047"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p>
        </w:tc>
        <w:bookmarkStart w:id="106" w:name="Texte67"/>
        <w:tc>
          <w:tcPr>
            <w:tcW w:w="871" w:type="dxa"/>
            <w:tcBorders>
              <w:bottom w:val="single" w:sz="4" w:space="0" w:color="auto"/>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7"/>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6"/>
            <w:r w:rsidR="00D21514" w:rsidRPr="00CB309B">
              <w:rPr>
                <w:rFonts w:cs="Arial"/>
                <w:sz w:val="16"/>
                <w:szCs w:val="16"/>
                <w:lang w:val="en-US"/>
              </w:rPr>
              <w:t xml:space="preserve"> set</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D21514">
        <w:trPr>
          <w:cantSplit/>
        </w:trPr>
        <w:tc>
          <w:tcPr>
            <w:tcW w:w="728" w:type="dxa"/>
            <w:shd w:val="clear" w:color="auto" w:fill="BFBFBF" w:themeFill="background1" w:themeFillShade="BF"/>
            <w:vAlign w:val="center"/>
          </w:tcPr>
          <w:p w:rsidR="00D21514" w:rsidRDefault="00D21514" w:rsidP="00D21514">
            <w:pPr>
              <w:keepNext/>
              <w:spacing w:before="60" w:after="60"/>
              <w:jc w:val="center"/>
              <w:rPr>
                <w:rFonts w:cs="Arial"/>
                <w:b/>
                <w:bCs/>
                <w:sz w:val="16"/>
                <w:szCs w:val="16"/>
                <w:lang w:val="en-US"/>
              </w:rPr>
            </w:pPr>
            <w:r>
              <w:rPr>
                <w:rFonts w:cs="Arial"/>
                <w:b/>
                <w:bCs/>
                <w:sz w:val="16"/>
                <w:szCs w:val="16"/>
                <w:lang w:val="en-US"/>
              </w:rPr>
              <w:lastRenderedPageBreak/>
              <w:t>1.9</w:t>
            </w:r>
          </w:p>
        </w:tc>
        <w:tc>
          <w:tcPr>
            <w:tcW w:w="9195" w:type="dxa"/>
            <w:gridSpan w:val="7"/>
            <w:tcBorders>
              <w:right w:val="single" w:sz="4" w:space="0" w:color="auto"/>
            </w:tcBorders>
            <w:shd w:val="clear" w:color="auto" w:fill="BFBFBF" w:themeFill="background1" w:themeFillShade="BF"/>
            <w:vAlign w:val="center"/>
          </w:tcPr>
          <w:p w:rsidR="00D21514" w:rsidRDefault="00D21514" w:rsidP="00D21514">
            <w:pPr>
              <w:keepNext/>
              <w:spacing w:before="60" w:after="60"/>
              <w:jc w:val="left"/>
              <w:rPr>
                <w:rFonts w:cs="Arial"/>
                <w:sz w:val="16"/>
                <w:szCs w:val="16"/>
                <w:lang w:val="en-US"/>
              </w:rPr>
            </w:pPr>
            <w:r w:rsidRPr="00CB309B">
              <w:rPr>
                <w:rFonts w:cs="Arial"/>
                <w:b/>
                <w:bCs/>
                <w:sz w:val="16"/>
                <w:szCs w:val="16"/>
                <w:lang w:val="en-US"/>
              </w:rPr>
              <w:t>Electrical</w:t>
            </w:r>
            <w:r w:rsidRPr="00CB309B">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Pr>
                <w:rFonts w:cs="Arial"/>
                <w:bCs/>
                <w:sz w:val="16"/>
                <w:szCs w:val="16"/>
                <w:lang w:val="en-US"/>
              </w:rPr>
              <w:t>1.9</w:t>
            </w:r>
            <w:r w:rsidRPr="00CB309B">
              <w:rPr>
                <w:rFonts w:cs="Arial"/>
                <w:bCs/>
                <w:sz w:val="16"/>
                <w:szCs w:val="16"/>
                <w:lang w:val="en-US"/>
              </w:rPr>
              <w:t>.1</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Batteries</w:t>
            </w:r>
          </w:p>
        </w:tc>
        <w:tc>
          <w:tcPr>
            <w:tcW w:w="4004" w:type="dxa"/>
            <w:gridSpan w:val="3"/>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Batteries installed in protective box as per paragraph </w:t>
            </w:r>
            <w:fldSimple w:instr=" REF _Ref270400894 \r \h  \* MERGEFORMAT ">
              <w:r w:rsidR="00BC5072" w:rsidRPr="00BC5072">
                <w:rPr>
                  <w:rFonts w:cs="Arial"/>
                  <w:sz w:val="16"/>
                  <w:szCs w:val="16"/>
                  <w:lang w:val="en-US"/>
                </w:rPr>
                <w:t>4.1.2.7.2</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107" w:name="Texte68"/>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8"/>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7"/>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A411F2">
        <w:trPr>
          <w:cantSplit/>
        </w:trPr>
        <w:tc>
          <w:tcPr>
            <w:tcW w:w="728" w:type="dxa"/>
            <w:vAlign w:val="center"/>
          </w:tcPr>
          <w:p w:rsidR="00D21514" w:rsidRDefault="00D21514" w:rsidP="00D21514">
            <w:pPr>
              <w:spacing w:before="60" w:after="60"/>
              <w:jc w:val="center"/>
              <w:rPr>
                <w:rFonts w:cs="Arial"/>
                <w:bCs/>
                <w:sz w:val="16"/>
                <w:szCs w:val="16"/>
                <w:lang w:val="en-US"/>
              </w:rPr>
            </w:pPr>
            <w:r>
              <w:rPr>
                <w:rFonts w:cs="Arial"/>
                <w:bCs/>
                <w:sz w:val="16"/>
                <w:szCs w:val="16"/>
                <w:lang w:val="en-US"/>
              </w:rPr>
              <w:t>1.9</w:t>
            </w:r>
            <w:r w:rsidRPr="00CB309B">
              <w:rPr>
                <w:rFonts w:cs="Arial"/>
                <w:bCs/>
                <w:sz w:val="16"/>
                <w:szCs w:val="16"/>
                <w:lang w:val="en-US"/>
              </w:rPr>
              <w:t>.2</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Battery charger</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As per paragraph </w:t>
            </w:r>
            <w:fldSimple w:instr=" REF _Ref270400894 \r \h  \* MERGEFORMAT ">
              <w:r w:rsidR="00BC5072" w:rsidRPr="00BC5072">
                <w:rPr>
                  <w:rFonts w:cs="Arial"/>
                  <w:sz w:val="16"/>
                  <w:szCs w:val="16"/>
                  <w:lang w:val="en-US"/>
                </w:rPr>
                <w:t>4.1.2.7.2</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108" w:name="Texte69"/>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69"/>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8"/>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A411F2">
        <w:trPr>
          <w:cantSplit/>
        </w:trPr>
        <w:tc>
          <w:tcPr>
            <w:tcW w:w="728" w:type="dxa"/>
            <w:vAlign w:val="center"/>
          </w:tcPr>
          <w:p w:rsidR="00D21514" w:rsidRDefault="00D21514" w:rsidP="00D21514">
            <w:pPr>
              <w:spacing w:before="60" w:after="60"/>
              <w:jc w:val="center"/>
              <w:rPr>
                <w:rFonts w:cs="Arial"/>
                <w:bCs/>
                <w:sz w:val="16"/>
                <w:szCs w:val="16"/>
                <w:lang w:val="en-US"/>
              </w:rPr>
            </w:pPr>
            <w:r>
              <w:rPr>
                <w:rFonts w:cs="Arial"/>
                <w:bCs/>
                <w:sz w:val="16"/>
                <w:szCs w:val="16"/>
                <w:lang w:val="en-US"/>
              </w:rPr>
              <w:t>1.9</w:t>
            </w:r>
            <w:r w:rsidRPr="00CB309B">
              <w:rPr>
                <w:rFonts w:cs="Arial"/>
                <w:bCs/>
                <w:sz w:val="16"/>
                <w:szCs w:val="16"/>
                <w:lang w:val="en-US"/>
              </w:rPr>
              <w:t>.3</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Electrical cables trays</w:t>
            </w:r>
          </w:p>
        </w:tc>
        <w:tc>
          <w:tcPr>
            <w:tcW w:w="4004" w:type="dxa"/>
            <w:gridSpan w:val="3"/>
            <w:shd w:val="clear" w:color="auto" w:fill="auto"/>
            <w:vAlign w:val="center"/>
          </w:tcPr>
          <w:p w:rsidR="00D21514" w:rsidRDefault="00D21514" w:rsidP="00D21514">
            <w:pPr>
              <w:spacing w:before="60" w:after="60"/>
              <w:jc w:val="left"/>
              <w:rPr>
                <w:sz w:val="16"/>
                <w:szCs w:val="16"/>
                <w:lang w:val="en-US"/>
              </w:rPr>
            </w:pPr>
            <w:r w:rsidRPr="00CB309B">
              <w:rPr>
                <w:sz w:val="16"/>
                <w:szCs w:val="16"/>
                <w:lang w:val="en-US"/>
              </w:rPr>
              <w:t xml:space="preserve">All necessary cables trays </w:t>
            </w:r>
            <w:r w:rsidR="00A411F2">
              <w:rPr>
                <w:sz w:val="16"/>
                <w:szCs w:val="16"/>
                <w:lang w:val="en-US"/>
              </w:rPr>
              <w:t xml:space="preserve">with covers </w:t>
            </w:r>
            <w:r w:rsidRPr="00CB309B">
              <w:rPr>
                <w:sz w:val="16"/>
                <w:szCs w:val="16"/>
                <w:lang w:val="en-US"/>
              </w:rPr>
              <w:t>made of AISI 316L between all electrical consumers mounted on skid and the skid edge.</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109" w:name="Texte70"/>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0"/>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09"/>
            <w:r w:rsidR="00D21514" w:rsidRPr="00CB309B">
              <w:rPr>
                <w:rFonts w:cs="Arial"/>
                <w:sz w:val="16"/>
                <w:szCs w:val="16"/>
                <w:lang w:val="en-US"/>
              </w:rPr>
              <w:t xml:space="preserve"> set</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D21514">
        <w:trPr>
          <w:cantSplit/>
        </w:trPr>
        <w:tc>
          <w:tcPr>
            <w:tcW w:w="728" w:type="dxa"/>
            <w:tcBorders>
              <w:bottom w:val="single" w:sz="4" w:space="0" w:color="auto"/>
            </w:tcBorders>
            <w:shd w:val="clear" w:color="auto" w:fill="595959" w:themeFill="text1" w:themeFillTint="A6"/>
            <w:vAlign w:val="center"/>
          </w:tcPr>
          <w:p w:rsidR="00D21514" w:rsidRDefault="00D21514" w:rsidP="00D21514">
            <w:pPr>
              <w:keepNext/>
              <w:spacing w:before="60" w:after="60"/>
              <w:jc w:val="center"/>
              <w:rPr>
                <w:rFonts w:cs="Arial"/>
                <w:b/>
                <w:bCs/>
                <w:color w:val="FFFFFF"/>
                <w:sz w:val="16"/>
                <w:szCs w:val="16"/>
                <w:lang w:val="en-US"/>
              </w:rPr>
            </w:pPr>
            <w:r w:rsidRPr="00CB309B">
              <w:rPr>
                <w:rFonts w:cs="Arial"/>
                <w:sz w:val="16"/>
                <w:szCs w:val="16"/>
                <w:lang w:val="en-US"/>
              </w:rPr>
              <w:br w:type="page"/>
            </w:r>
            <w:r>
              <w:rPr>
                <w:rFonts w:cs="Arial"/>
                <w:b/>
                <w:bCs/>
                <w:color w:val="FFFFFF"/>
                <w:sz w:val="16"/>
                <w:szCs w:val="16"/>
                <w:lang w:val="en-US"/>
              </w:rPr>
              <w:t>2</w:t>
            </w:r>
          </w:p>
        </w:tc>
        <w:tc>
          <w:tcPr>
            <w:tcW w:w="9195" w:type="dxa"/>
            <w:gridSpan w:val="7"/>
            <w:tcBorders>
              <w:bottom w:val="single" w:sz="4" w:space="0" w:color="auto"/>
              <w:right w:val="single" w:sz="4" w:space="0" w:color="auto"/>
            </w:tcBorders>
            <w:shd w:val="clear" w:color="auto" w:fill="595959" w:themeFill="text1" w:themeFillTint="A6"/>
            <w:vAlign w:val="center"/>
          </w:tcPr>
          <w:p w:rsidR="00D21514" w:rsidRDefault="00D21514" w:rsidP="00D21514">
            <w:pPr>
              <w:keepNext/>
              <w:spacing w:before="60" w:after="60"/>
              <w:jc w:val="left"/>
              <w:rPr>
                <w:rFonts w:cs="Arial"/>
                <w:color w:val="FFFFFF"/>
                <w:sz w:val="16"/>
                <w:szCs w:val="16"/>
                <w:lang w:val="en-US"/>
              </w:rPr>
            </w:pPr>
            <w:r>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keepNext/>
              <w:spacing w:before="60" w:after="60"/>
              <w:jc w:val="left"/>
              <w:rPr>
                <w:rFonts w:cs="Arial"/>
                <w:b/>
                <w:bCs/>
                <w:color w:val="FFFFFF"/>
                <w:sz w:val="16"/>
                <w:szCs w:val="16"/>
                <w:lang w:val="en-US"/>
              </w:rPr>
            </w:pPr>
          </w:p>
        </w:tc>
      </w:tr>
      <w:tr w:rsidR="00D21514" w:rsidRPr="00E5395B" w:rsidTr="00D21514">
        <w:trPr>
          <w:cantSplit/>
        </w:trPr>
        <w:tc>
          <w:tcPr>
            <w:tcW w:w="728" w:type="dxa"/>
            <w:tcBorders>
              <w:bottom w:val="single" w:sz="4" w:space="0" w:color="auto"/>
            </w:tcBorders>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2.1</w:t>
            </w:r>
          </w:p>
        </w:tc>
        <w:tc>
          <w:tcPr>
            <w:tcW w:w="1854" w:type="dxa"/>
            <w:tcBorders>
              <w:bottom w:val="single" w:sz="4" w:space="0" w:color="auto"/>
            </w:tcBorders>
            <w:shd w:val="clear" w:color="auto" w:fill="auto"/>
            <w:vAlign w:val="center"/>
          </w:tcPr>
          <w:p w:rsidR="00D21514" w:rsidRDefault="00D21514" w:rsidP="00D21514">
            <w:pPr>
              <w:spacing w:before="60" w:after="60"/>
              <w:jc w:val="left"/>
              <w:rPr>
                <w:rFonts w:cs="Arial"/>
                <w:sz w:val="16"/>
                <w:szCs w:val="16"/>
                <w:lang w:val="en-US"/>
              </w:rPr>
            </w:pPr>
            <w:smartTag w:uri="urn:schemas-microsoft-com:office:smarttags" w:element="stockticker">
              <w:r w:rsidRPr="00CB309B">
                <w:rPr>
                  <w:rFonts w:cs="Arial"/>
                  <w:sz w:val="16"/>
                  <w:szCs w:val="16"/>
                  <w:lang w:val="en-US"/>
                </w:rPr>
                <w:t>UCP</w:t>
              </w:r>
            </w:smartTag>
          </w:p>
        </w:tc>
        <w:tc>
          <w:tcPr>
            <w:tcW w:w="4004" w:type="dxa"/>
            <w:gridSpan w:val="3"/>
            <w:tcBorders>
              <w:bottom w:val="single" w:sz="4" w:space="0" w:color="auto"/>
            </w:tcBorders>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sz w:val="16"/>
                <w:szCs w:val="16"/>
                <w:lang w:val="en-US"/>
              </w:rPr>
              <w:t>UCP including separate PLCs for control/safety and F&amp;G, panel mounted HMI. A</w:t>
            </w:r>
            <w:r w:rsidRPr="00CB309B">
              <w:rPr>
                <w:rFonts w:cs="Arial"/>
                <w:sz w:val="16"/>
                <w:szCs w:val="16"/>
                <w:lang w:val="en-US"/>
              </w:rPr>
              <w:t xml:space="preserve">s per </w:t>
            </w:r>
            <w:r>
              <w:rPr>
                <w:rFonts w:cs="Arial"/>
                <w:color w:val="FF0000"/>
                <w:sz w:val="16"/>
                <w:szCs w:val="16"/>
                <w:lang w:val="en-US"/>
              </w:rPr>
              <w:t>GS EP INS 110</w:t>
            </w:r>
            <w:r w:rsidRPr="00CB309B">
              <w:rPr>
                <w:rFonts w:cs="Arial"/>
                <w:sz w:val="16"/>
                <w:szCs w:val="16"/>
                <w:lang w:val="en-US"/>
              </w:rPr>
              <w:t xml:space="preserve"> and paragraph </w:t>
            </w:r>
            <w:fldSimple w:instr=" REF _Ref270400836 \r \h  \* MERGEFORMAT ">
              <w:r w:rsidR="00BC5072" w:rsidRPr="00BC5072">
                <w:rPr>
                  <w:rFonts w:cs="Arial"/>
                  <w:sz w:val="16"/>
                  <w:szCs w:val="16"/>
                  <w:lang w:val="en-US"/>
                </w:rPr>
                <w:t>4.3.5</w:t>
              </w:r>
            </w:fldSimple>
            <w:r w:rsidRPr="00CB309B">
              <w:rPr>
                <w:rFonts w:cs="Arial"/>
                <w:sz w:val="16"/>
                <w:szCs w:val="16"/>
                <w:lang w:val="en-US"/>
              </w:rPr>
              <w:t xml:space="preserve"> of this specification. </w:t>
            </w:r>
            <w:r w:rsidRPr="00CB309B">
              <w:rPr>
                <w:sz w:val="16"/>
                <w:szCs w:val="16"/>
                <w:lang w:val="en-US"/>
              </w:rPr>
              <w:t>Full licenses for all software.</w:t>
            </w:r>
          </w:p>
        </w:tc>
        <w:tc>
          <w:tcPr>
            <w:tcW w:w="1047"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bookmarkStart w:id="110" w:name="Texte78"/>
        <w:tc>
          <w:tcPr>
            <w:tcW w:w="1419" w:type="dxa"/>
            <w:tcBorders>
              <w:bottom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8"/>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0"/>
          </w:p>
        </w:tc>
        <w:bookmarkStart w:id="111" w:name="Texte71"/>
        <w:tc>
          <w:tcPr>
            <w:tcW w:w="871" w:type="dxa"/>
            <w:tcBorders>
              <w:bottom w:val="single" w:sz="4" w:space="0" w:color="auto"/>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1"/>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1"/>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2.2</w:t>
            </w:r>
          </w:p>
        </w:tc>
        <w:tc>
          <w:tcPr>
            <w:tcW w:w="1854" w:type="dxa"/>
            <w:shd w:val="clear" w:color="auto" w:fill="auto"/>
            <w:vAlign w:val="center"/>
          </w:tcPr>
          <w:p w:rsidR="00D21514" w:rsidRDefault="00D21514" w:rsidP="00D21514">
            <w:pPr>
              <w:spacing w:before="60" w:after="60"/>
              <w:ind w:left="283" w:hanging="283"/>
              <w:jc w:val="left"/>
              <w:rPr>
                <w:rFonts w:cs="Arial"/>
                <w:sz w:val="16"/>
                <w:szCs w:val="16"/>
                <w:lang w:val="en-US"/>
              </w:rPr>
            </w:pPr>
            <w:r w:rsidRPr="00CB309B">
              <w:rPr>
                <w:rFonts w:cs="Arial"/>
                <w:sz w:val="16"/>
                <w:szCs w:val="16"/>
                <w:lang w:val="en-US"/>
              </w:rPr>
              <w:t>ICSS interface</w:t>
            </w:r>
          </w:p>
        </w:tc>
        <w:tc>
          <w:tcPr>
            <w:tcW w:w="4004" w:type="dxa"/>
            <w:gridSpan w:val="3"/>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sz w:val="16"/>
                <w:szCs w:val="16"/>
                <w:lang w:val="en-US"/>
              </w:rPr>
              <w:t>Communication cards, relays, signal convertors, etc. to interface with ICSS and support systems (if any).</w:t>
            </w:r>
          </w:p>
        </w:tc>
        <w:tc>
          <w:tcPr>
            <w:tcW w:w="1047" w:type="dxa"/>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2"/>
                  <w:enabled/>
                  <w:calcOnExit w:val="0"/>
                  <w:textInput/>
                </w:ffData>
              </w:fldChar>
            </w:r>
            <w:bookmarkStart w:id="112" w:name="Texte72"/>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2"/>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2.3</w:t>
            </w:r>
          </w:p>
        </w:tc>
        <w:tc>
          <w:tcPr>
            <w:tcW w:w="1854" w:type="dxa"/>
            <w:shd w:val="clear" w:color="auto" w:fill="auto"/>
            <w:vAlign w:val="center"/>
          </w:tcPr>
          <w:p w:rsidR="00D21514" w:rsidRDefault="00D21514" w:rsidP="00D21514">
            <w:pPr>
              <w:spacing w:before="60" w:after="60"/>
              <w:ind w:left="283" w:hanging="283"/>
              <w:jc w:val="left"/>
              <w:rPr>
                <w:rFonts w:cs="Arial"/>
                <w:sz w:val="16"/>
                <w:szCs w:val="16"/>
                <w:lang w:val="en-US"/>
              </w:rPr>
            </w:pPr>
            <w:r w:rsidRPr="00CB309B">
              <w:rPr>
                <w:rFonts w:cs="Arial"/>
                <w:sz w:val="16"/>
                <w:szCs w:val="16"/>
                <w:lang w:val="en-US"/>
              </w:rPr>
              <w:t>Synchronizer</w:t>
            </w:r>
          </w:p>
        </w:tc>
        <w:tc>
          <w:tcPr>
            <w:tcW w:w="4004" w:type="dxa"/>
            <w:gridSpan w:val="3"/>
            <w:shd w:val="clear" w:color="auto" w:fill="auto"/>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 xml:space="preserve">UCP synchronizer according to </w:t>
            </w:r>
            <w:r>
              <w:rPr>
                <w:rStyle w:val="SG"/>
                <w:rFonts w:cs="Arial"/>
                <w:sz w:val="16"/>
                <w:szCs w:val="16"/>
                <w:lang w:val="en-US"/>
              </w:rPr>
              <w:t>GS EP ELE 013</w:t>
            </w:r>
            <w:r w:rsidRPr="00CB309B">
              <w:rPr>
                <w:rFonts w:cs="Arial"/>
                <w:sz w:val="16"/>
                <w:szCs w:val="16"/>
                <w:lang w:val="en-US"/>
              </w:rPr>
              <w:t xml:space="preserve"> requirements.</w:t>
            </w:r>
          </w:p>
        </w:tc>
        <w:tc>
          <w:tcPr>
            <w:tcW w:w="1047" w:type="dxa"/>
            <w:shd w:val="clear" w:color="auto" w:fill="auto"/>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shd w:val="clear" w:color="auto" w:fill="auto"/>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3"/>
                  <w:enabled/>
                  <w:calcOnExit w:val="0"/>
                  <w:textInput/>
                </w:ffData>
              </w:fldChar>
            </w:r>
            <w:bookmarkStart w:id="113" w:name="Texte73"/>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3"/>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100962">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2.4</w:t>
            </w:r>
          </w:p>
        </w:tc>
        <w:tc>
          <w:tcPr>
            <w:tcW w:w="1854" w:type="dxa"/>
            <w:vAlign w:val="center"/>
          </w:tcPr>
          <w:p w:rsidR="00D21514" w:rsidRDefault="00D21514" w:rsidP="00D21514">
            <w:pPr>
              <w:spacing w:before="60" w:after="60"/>
              <w:ind w:left="283" w:hanging="283"/>
              <w:jc w:val="left"/>
              <w:rPr>
                <w:rFonts w:cs="Arial"/>
                <w:sz w:val="16"/>
                <w:szCs w:val="16"/>
                <w:lang w:val="en-US"/>
              </w:rPr>
            </w:pPr>
            <w:r w:rsidRPr="00CB309B">
              <w:rPr>
                <w:rFonts w:cs="Arial"/>
                <w:sz w:val="16"/>
                <w:szCs w:val="16"/>
                <w:lang w:val="en-US"/>
              </w:rPr>
              <w:t>Interconnecting piping</w:t>
            </w:r>
          </w:p>
        </w:tc>
        <w:tc>
          <w:tcPr>
            <w:tcW w:w="4004" w:type="dxa"/>
            <w:gridSpan w:val="3"/>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 xml:space="preserve">All interconnecting piping, pipework between main baseplate and fire fighting cabinet. </w:t>
            </w:r>
          </w:p>
        </w:tc>
        <w:tc>
          <w:tcPr>
            <w:tcW w:w="1047" w:type="dxa"/>
            <w:vAlign w:val="center"/>
          </w:tcPr>
          <w:p w:rsidR="00D21514"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D21514"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D21514" w:rsidRDefault="00D21514" w:rsidP="00D21514">
            <w:pPr>
              <w:spacing w:before="60" w:after="60"/>
              <w:jc w:val="center"/>
              <w:rPr>
                <w:rFonts w:cs="Arial"/>
                <w:sz w:val="16"/>
                <w:szCs w:val="16"/>
                <w:lang w:val="en-US"/>
              </w:rPr>
            </w:pPr>
          </w:p>
        </w:tc>
        <w:bookmarkStart w:id="114" w:name="Texte74"/>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4"/>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4"/>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100962">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2.5</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Flame arrestors</w:t>
            </w:r>
          </w:p>
        </w:tc>
        <w:tc>
          <w:tcPr>
            <w:tcW w:w="4004" w:type="dxa"/>
            <w:gridSpan w:val="3"/>
            <w:vAlign w:val="center"/>
          </w:tcPr>
          <w:p w:rsidR="00D21514" w:rsidRDefault="00D21514" w:rsidP="00D21514">
            <w:pPr>
              <w:widowControl w:val="0"/>
              <w:snapToGrid w:val="0"/>
              <w:spacing w:before="60" w:after="60"/>
              <w:jc w:val="left"/>
              <w:rPr>
                <w:rFonts w:cs="Arial"/>
                <w:sz w:val="16"/>
                <w:szCs w:val="16"/>
                <w:lang w:val="en-US"/>
              </w:rPr>
            </w:pPr>
            <w:r w:rsidRPr="00CB309B">
              <w:rPr>
                <w:rFonts w:cs="Arial"/>
                <w:sz w:val="16"/>
                <w:szCs w:val="16"/>
                <w:lang w:val="en-US"/>
              </w:rPr>
              <w:t>Heavy duty flanged type in AISI 316L as per paragraph </w:t>
            </w:r>
            <w:fldSimple w:instr=" REF _Ref275419930 \r \h  \* MERGEFORMAT ">
              <w:r w:rsidR="00BC5072" w:rsidRPr="00BC5072">
                <w:rPr>
                  <w:rFonts w:cs="Arial"/>
                  <w:sz w:val="16"/>
                  <w:szCs w:val="16"/>
                  <w:lang w:val="en-US"/>
                </w:rPr>
                <w:t>4.3.7.2</w:t>
              </w:r>
            </w:fldSimple>
            <w:r w:rsidRPr="00CB309B">
              <w:rPr>
                <w:lang w:val="en-US"/>
              </w:rPr>
              <w:t xml:space="preserve"> </w:t>
            </w:r>
            <w:r w:rsidRPr="00CB309B">
              <w:rPr>
                <w:rFonts w:cs="Arial"/>
                <w:sz w:val="16"/>
                <w:szCs w:val="16"/>
                <w:lang w:val="en-US"/>
              </w:rPr>
              <w:t>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115" w:name="Texte75"/>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5"/>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2.6</w:t>
            </w:r>
          </w:p>
        </w:tc>
        <w:tc>
          <w:tcPr>
            <w:tcW w:w="1854" w:type="dxa"/>
            <w:vAlign w:val="center"/>
          </w:tcPr>
          <w:p w:rsidR="00D21514" w:rsidRDefault="00D21514" w:rsidP="00D21514">
            <w:pPr>
              <w:spacing w:before="60" w:after="60"/>
              <w:jc w:val="left"/>
              <w:rPr>
                <w:rFonts w:eastAsia="Arial Unicode MS" w:cs="Arial"/>
                <w:sz w:val="16"/>
                <w:szCs w:val="16"/>
                <w:lang w:val="en-US"/>
              </w:rPr>
            </w:pPr>
            <w:r w:rsidRPr="00CB309B">
              <w:rPr>
                <w:rFonts w:cs="Arial"/>
                <w:sz w:val="16"/>
                <w:szCs w:val="16"/>
                <w:lang w:val="en-US"/>
              </w:rPr>
              <w:t>Spare parts for commissioning and start–up</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As per paragraph </w:t>
            </w:r>
            <w:fldSimple w:instr=" REF _Ref270339467 \r \h  \* MERGEFORMAT ">
              <w:r w:rsidR="00BC5072" w:rsidRPr="00BC5072">
                <w:rPr>
                  <w:rFonts w:cs="Arial"/>
                  <w:sz w:val="16"/>
                  <w:szCs w:val="16"/>
                  <w:lang w:val="en-US"/>
                </w:rPr>
                <w:t>8.1.1</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116" w:name="Texte76"/>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6"/>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6"/>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2.7</w:t>
            </w:r>
          </w:p>
        </w:tc>
        <w:tc>
          <w:tcPr>
            <w:tcW w:w="1854" w:type="dxa"/>
            <w:vAlign w:val="center"/>
          </w:tcPr>
          <w:p w:rsidR="00D21514" w:rsidRDefault="00D21514" w:rsidP="00D21514">
            <w:pPr>
              <w:spacing w:before="60" w:after="60"/>
              <w:jc w:val="left"/>
              <w:rPr>
                <w:rFonts w:eastAsia="Arial Unicode MS" w:cs="Arial"/>
                <w:sz w:val="16"/>
                <w:szCs w:val="16"/>
                <w:lang w:val="en-US"/>
              </w:rPr>
            </w:pPr>
            <w:r w:rsidRPr="00CB309B">
              <w:rPr>
                <w:rFonts w:cs="Arial"/>
                <w:sz w:val="16"/>
                <w:szCs w:val="16"/>
                <w:lang w:val="en-US"/>
              </w:rPr>
              <w:t>Special tools</w:t>
            </w:r>
          </w:p>
        </w:tc>
        <w:tc>
          <w:tcPr>
            <w:tcW w:w="4004" w:type="dxa"/>
            <w:gridSpan w:val="3"/>
          </w:tcPr>
          <w:p w:rsidR="00D21514" w:rsidRDefault="00D21514" w:rsidP="00D21514">
            <w:pPr>
              <w:spacing w:before="60" w:after="60"/>
              <w:jc w:val="left"/>
              <w:rPr>
                <w:rFonts w:cs="Arial"/>
                <w:sz w:val="16"/>
                <w:szCs w:val="16"/>
                <w:lang w:val="en-US"/>
              </w:rPr>
            </w:pPr>
            <w:r w:rsidRPr="00CB309B">
              <w:rPr>
                <w:rFonts w:cs="Arial"/>
                <w:sz w:val="16"/>
                <w:szCs w:val="16"/>
                <w:lang w:val="en-US"/>
              </w:rPr>
              <w:t>As per paragraph </w:t>
            </w:r>
            <w:fldSimple w:instr=" REF _Ref270339537 \r \h  \* MERGEFORMAT ">
              <w:r w:rsidR="00BC5072" w:rsidRPr="00BC5072">
                <w:rPr>
                  <w:rFonts w:cs="Arial"/>
                  <w:sz w:val="16"/>
                  <w:szCs w:val="16"/>
                  <w:lang w:val="en-US"/>
                </w:rPr>
                <w:t>8.2</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bookmarkStart w:id="117" w:name="Texte77"/>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7"/>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7"/>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shd w:val="clear" w:color="auto" w:fill="595959" w:themeFill="text1" w:themeFillTint="A6"/>
            <w:vAlign w:val="center"/>
          </w:tcPr>
          <w:p w:rsidR="00D21514" w:rsidRDefault="00D21514" w:rsidP="00D21514">
            <w:pPr>
              <w:keepNext/>
              <w:spacing w:before="60" w:after="60"/>
              <w:jc w:val="center"/>
              <w:rPr>
                <w:rFonts w:cs="Arial"/>
                <w:b/>
                <w:bCs/>
                <w:color w:val="FFFFFF"/>
                <w:sz w:val="16"/>
                <w:szCs w:val="16"/>
                <w:lang w:val="en-US"/>
              </w:rPr>
            </w:pPr>
            <w:r>
              <w:rPr>
                <w:rFonts w:cs="Arial"/>
                <w:b/>
                <w:bCs/>
                <w:color w:val="FFFFFF"/>
                <w:sz w:val="16"/>
                <w:szCs w:val="16"/>
                <w:lang w:val="en-US"/>
              </w:rPr>
              <w:t>3</w:t>
            </w:r>
          </w:p>
        </w:tc>
        <w:tc>
          <w:tcPr>
            <w:tcW w:w="9195" w:type="dxa"/>
            <w:gridSpan w:val="7"/>
            <w:tcBorders>
              <w:right w:val="single" w:sz="4" w:space="0" w:color="auto"/>
            </w:tcBorders>
            <w:shd w:val="clear" w:color="auto" w:fill="595959" w:themeFill="text1" w:themeFillTint="A6"/>
            <w:vAlign w:val="center"/>
          </w:tcPr>
          <w:p w:rsidR="00D21514" w:rsidRDefault="00D21514" w:rsidP="00D21514">
            <w:pPr>
              <w:keepNext/>
              <w:spacing w:before="60" w:after="60"/>
              <w:jc w:val="left"/>
              <w:rPr>
                <w:rFonts w:cs="Arial"/>
                <w:color w:val="FFFFFF"/>
                <w:sz w:val="16"/>
                <w:szCs w:val="16"/>
                <w:lang w:val="en-US"/>
              </w:rPr>
            </w:pPr>
            <w:r>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keepNext/>
              <w:spacing w:before="60" w:after="60"/>
              <w:jc w:val="left"/>
              <w:rPr>
                <w:rFonts w:cs="Arial"/>
                <w:b/>
                <w:bCs/>
                <w:color w:val="FFFFFF"/>
                <w:sz w:val="16"/>
                <w:szCs w:val="16"/>
                <w:lang w:val="en-US"/>
              </w:rPr>
            </w:pPr>
          </w:p>
        </w:tc>
      </w:tr>
      <w:tr w:rsidR="00D21514" w:rsidRPr="00E5395B" w:rsidTr="004C6C8C">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3.1</w:t>
            </w:r>
          </w:p>
        </w:tc>
        <w:tc>
          <w:tcPr>
            <w:tcW w:w="1854" w:type="dxa"/>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Baseplate anchor bolts and shims</w:t>
            </w:r>
          </w:p>
        </w:tc>
        <w:tc>
          <w:tcPr>
            <w:tcW w:w="4004" w:type="dxa"/>
            <w:gridSpan w:val="3"/>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 xml:space="preserve">As per </w:t>
            </w:r>
            <w:fldSimple w:instr=" REF _Ref276469322 \r \h  \* MERGEFORMAT ">
              <w:r w:rsidR="00BC5072" w:rsidRPr="00BC5072">
                <w:rPr>
                  <w:rFonts w:cs="Arial"/>
                  <w:sz w:val="16"/>
                  <w:szCs w:val="16"/>
                  <w:lang w:val="en-US"/>
                </w:rPr>
                <w:t>Appendix 2</w:t>
              </w:r>
            </w:fldSimple>
            <w:r w:rsidRPr="00CB309B">
              <w:rPr>
                <w:rFonts w:cs="Arial"/>
                <w:sz w:val="16"/>
                <w:szCs w:val="16"/>
                <w:lang w:val="en-US"/>
              </w:rPr>
              <w:t xml:space="preserve"> of this specification.</w:t>
            </w:r>
          </w:p>
        </w:tc>
        <w:tc>
          <w:tcPr>
            <w:tcW w:w="1047" w:type="dxa"/>
            <w:vAlign w:val="center"/>
          </w:tcPr>
          <w:p w:rsidR="00D21514" w:rsidRPr="00CB309B"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79"/>
                  <w:enabled/>
                  <w:calcOnExit w:val="0"/>
                  <w:textInput/>
                </w:ffData>
              </w:fldChar>
            </w:r>
            <w:bookmarkStart w:id="118" w:name="Texte79"/>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8"/>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4C6C8C" w:rsidRPr="00E5395B" w:rsidTr="004C6C8C">
        <w:trPr>
          <w:cantSplit/>
        </w:trPr>
        <w:tc>
          <w:tcPr>
            <w:tcW w:w="728" w:type="dxa"/>
            <w:vAlign w:val="center"/>
          </w:tcPr>
          <w:p w:rsidR="004C6C8C" w:rsidRPr="00E87743" w:rsidRDefault="004C6C8C" w:rsidP="00D65987">
            <w:pPr>
              <w:spacing w:before="60" w:after="60"/>
              <w:jc w:val="center"/>
              <w:rPr>
                <w:sz w:val="16"/>
                <w:szCs w:val="16"/>
                <w:lang w:val="en-US"/>
              </w:rPr>
            </w:pPr>
            <w:r>
              <w:rPr>
                <w:sz w:val="16"/>
                <w:szCs w:val="16"/>
                <w:lang w:val="en-US"/>
              </w:rPr>
              <w:t>3.2</w:t>
            </w:r>
          </w:p>
        </w:tc>
        <w:tc>
          <w:tcPr>
            <w:tcW w:w="1854" w:type="dxa"/>
            <w:vAlign w:val="center"/>
          </w:tcPr>
          <w:p w:rsidR="004C6C8C" w:rsidRPr="00C75582" w:rsidRDefault="004C6C8C" w:rsidP="00D65987">
            <w:pPr>
              <w:spacing w:before="60" w:after="60"/>
              <w:jc w:val="left"/>
              <w:rPr>
                <w:rFonts w:cs="Arial"/>
                <w:sz w:val="16"/>
                <w:szCs w:val="16"/>
                <w:lang w:val="en-US"/>
              </w:rPr>
            </w:pPr>
            <w:r>
              <w:rPr>
                <w:rFonts w:cs="Arial"/>
                <w:sz w:val="16"/>
                <w:szCs w:val="16"/>
                <w:lang w:val="en-US"/>
              </w:rPr>
              <w:t>Off skid equipment anchors and shims</w:t>
            </w:r>
          </w:p>
        </w:tc>
        <w:tc>
          <w:tcPr>
            <w:tcW w:w="4004" w:type="dxa"/>
            <w:gridSpan w:val="3"/>
            <w:vAlign w:val="center"/>
          </w:tcPr>
          <w:p w:rsidR="004C6C8C" w:rsidRPr="00C75582" w:rsidRDefault="004C6C8C" w:rsidP="00D65987">
            <w:pPr>
              <w:spacing w:before="60" w:after="60"/>
              <w:jc w:val="left"/>
              <w:rPr>
                <w:sz w:val="16"/>
                <w:szCs w:val="16"/>
                <w:lang w:val="en-US"/>
              </w:rPr>
            </w:pPr>
            <w:r>
              <w:rPr>
                <w:sz w:val="16"/>
                <w:szCs w:val="16"/>
                <w:lang w:val="en-US"/>
              </w:rPr>
              <w:t>All anchors and shims for all off skid equipment supplied by SUPPLIER.</w:t>
            </w:r>
          </w:p>
        </w:tc>
        <w:tc>
          <w:tcPr>
            <w:tcW w:w="1047" w:type="dxa"/>
            <w:vAlign w:val="center"/>
          </w:tcPr>
          <w:p w:rsidR="004C6C8C" w:rsidRPr="00C75582" w:rsidRDefault="004C6C8C" w:rsidP="00D65987">
            <w:pPr>
              <w:spacing w:before="60" w:after="60"/>
              <w:jc w:val="center"/>
              <w:rPr>
                <w:sz w:val="16"/>
                <w:szCs w:val="16"/>
                <w:lang w:val="en-US"/>
              </w:rPr>
            </w:pPr>
            <w:r>
              <w:rPr>
                <w:sz w:val="16"/>
                <w:szCs w:val="16"/>
                <w:lang w:val="en-US"/>
              </w:rPr>
              <w:t>X</w:t>
            </w:r>
          </w:p>
        </w:tc>
        <w:tc>
          <w:tcPr>
            <w:tcW w:w="1419" w:type="dxa"/>
            <w:vAlign w:val="center"/>
          </w:tcPr>
          <w:p w:rsidR="004C6C8C" w:rsidRPr="00C75582" w:rsidRDefault="004C6C8C" w:rsidP="00D65987">
            <w:pPr>
              <w:spacing w:before="60" w:after="60"/>
              <w:jc w:val="center"/>
              <w:rPr>
                <w:sz w:val="16"/>
                <w:szCs w:val="16"/>
                <w:lang w:val="en-US"/>
              </w:rPr>
            </w:pPr>
          </w:p>
        </w:tc>
        <w:tc>
          <w:tcPr>
            <w:tcW w:w="871" w:type="dxa"/>
            <w:tcBorders>
              <w:right w:val="single" w:sz="4" w:space="0" w:color="auto"/>
            </w:tcBorders>
            <w:vAlign w:val="center"/>
          </w:tcPr>
          <w:p w:rsidR="004C6C8C" w:rsidRDefault="00660ED5" w:rsidP="00D65987">
            <w:pPr>
              <w:spacing w:before="60" w:after="60"/>
              <w:jc w:val="center"/>
              <w:rPr>
                <w:sz w:val="16"/>
                <w:szCs w:val="16"/>
                <w:lang w:val="en-US"/>
              </w:rPr>
            </w:pPr>
            <w:r>
              <w:rPr>
                <w:sz w:val="16"/>
                <w:szCs w:val="16"/>
                <w:lang w:val="en-US"/>
              </w:rPr>
              <w:fldChar w:fldCharType="begin">
                <w:ffData>
                  <w:name w:val="Texte189"/>
                  <w:enabled/>
                  <w:calcOnExit w:val="0"/>
                  <w:textInput/>
                </w:ffData>
              </w:fldChar>
            </w:r>
            <w:r w:rsidR="004C6C8C">
              <w:rPr>
                <w:sz w:val="16"/>
                <w:szCs w:val="16"/>
                <w:lang w:val="en-US"/>
              </w:rPr>
              <w:instrText xml:space="preserve"> FORMTEXT </w:instrText>
            </w:r>
            <w:r>
              <w:rPr>
                <w:sz w:val="16"/>
                <w:szCs w:val="16"/>
                <w:lang w:val="en-US"/>
              </w:rPr>
            </w:r>
            <w:r>
              <w:rPr>
                <w:sz w:val="16"/>
                <w:szCs w:val="16"/>
                <w:lang w:val="en-US"/>
              </w:rPr>
              <w:fldChar w:fldCharType="separate"/>
            </w:r>
            <w:r w:rsidR="00BC5072">
              <w:rPr>
                <w:noProof/>
                <w:sz w:val="16"/>
                <w:szCs w:val="16"/>
                <w:lang w:val="en-US"/>
              </w:rPr>
              <w:t> </w:t>
            </w:r>
            <w:r w:rsidR="00BC5072">
              <w:rPr>
                <w:noProof/>
                <w:sz w:val="16"/>
                <w:szCs w:val="16"/>
                <w:lang w:val="en-US"/>
              </w:rPr>
              <w:t> </w:t>
            </w:r>
            <w:r w:rsidR="00BC5072">
              <w:rPr>
                <w:noProof/>
                <w:sz w:val="16"/>
                <w:szCs w:val="16"/>
                <w:lang w:val="en-US"/>
              </w:rPr>
              <w:t> </w:t>
            </w:r>
            <w:r w:rsidR="00BC5072">
              <w:rPr>
                <w:noProof/>
                <w:sz w:val="16"/>
                <w:szCs w:val="16"/>
                <w:lang w:val="en-US"/>
              </w:rPr>
              <w:t> </w:t>
            </w:r>
            <w:r w:rsidR="00BC5072">
              <w:rPr>
                <w:noProof/>
                <w:sz w:val="16"/>
                <w:szCs w:val="16"/>
                <w:lang w:val="en-US"/>
              </w:rPr>
              <w:t> </w:t>
            </w:r>
            <w:r>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3.3</w:t>
            </w:r>
          </w:p>
        </w:tc>
        <w:tc>
          <w:tcPr>
            <w:tcW w:w="1854" w:type="dxa"/>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Maintenance laptop</w:t>
            </w:r>
          </w:p>
        </w:tc>
        <w:tc>
          <w:tcPr>
            <w:tcW w:w="4004" w:type="dxa"/>
            <w:gridSpan w:val="3"/>
          </w:tcPr>
          <w:p w:rsidR="004C6C8C" w:rsidRDefault="004C6C8C" w:rsidP="00D21514">
            <w:pPr>
              <w:spacing w:before="60" w:after="60"/>
              <w:jc w:val="left"/>
              <w:rPr>
                <w:rFonts w:cs="Arial"/>
                <w:sz w:val="16"/>
                <w:szCs w:val="16"/>
                <w:lang w:val="en-US"/>
              </w:rPr>
            </w:pPr>
            <w:r w:rsidRPr="00CB309B">
              <w:rPr>
                <w:rFonts w:cs="Arial"/>
                <w:sz w:val="16"/>
                <w:szCs w:val="16"/>
                <w:lang w:val="en-US"/>
              </w:rPr>
              <w:t xml:space="preserve">Including software for </w:t>
            </w:r>
            <w:smartTag w:uri="urn:schemas-microsoft-com:office:smarttags" w:element="stockticker">
              <w:r w:rsidRPr="00CB309B">
                <w:rPr>
                  <w:rFonts w:cs="Arial"/>
                  <w:sz w:val="16"/>
                  <w:szCs w:val="16"/>
                  <w:lang w:val="en-US"/>
                </w:rPr>
                <w:t>UCP</w:t>
              </w:r>
            </w:smartTag>
            <w:r w:rsidRPr="00CB309B">
              <w:rPr>
                <w:rFonts w:cs="Arial"/>
                <w:sz w:val="16"/>
                <w:szCs w:val="16"/>
                <w:lang w:val="en-US"/>
              </w:rPr>
              <w:t xml:space="preserve"> configuration.</w:t>
            </w:r>
          </w:p>
        </w:tc>
        <w:tc>
          <w:tcPr>
            <w:tcW w:w="1047" w:type="dxa"/>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4C6C8C" w:rsidRDefault="004C6C8C" w:rsidP="00D21514">
            <w:pPr>
              <w:spacing w:before="60" w:after="60"/>
              <w:jc w:val="center"/>
              <w:rPr>
                <w:rFonts w:cs="Arial"/>
                <w:sz w:val="16"/>
                <w:szCs w:val="16"/>
                <w:lang w:val="en-US"/>
              </w:rPr>
            </w:pPr>
          </w:p>
        </w:tc>
        <w:bookmarkStart w:id="119" w:name="Texte80"/>
        <w:tc>
          <w:tcPr>
            <w:tcW w:w="871" w:type="dxa"/>
            <w:tcBorders>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0"/>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19"/>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3.4</w:t>
            </w:r>
          </w:p>
        </w:tc>
        <w:tc>
          <w:tcPr>
            <w:tcW w:w="1854" w:type="dxa"/>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Backup</w:t>
            </w:r>
          </w:p>
        </w:tc>
        <w:tc>
          <w:tcPr>
            <w:tcW w:w="4004" w:type="dxa"/>
            <w:gridSpan w:val="3"/>
          </w:tcPr>
          <w:p w:rsidR="004C6C8C" w:rsidRDefault="004C6C8C" w:rsidP="00D21514">
            <w:pPr>
              <w:spacing w:before="60" w:after="60"/>
              <w:jc w:val="left"/>
              <w:rPr>
                <w:rFonts w:cs="Arial"/>
                <w:sz w:val="16"/>
                <w:szCs w:val="16"/>
                <w:lang w:val="en-US"/>
              </w:rPr>
            </w:pPr>
            <w:r w:rsidRPr="00CB309B">
              <w:rPr>
                <w:sz w:val="16"/>
                <w:szCs w:val="16"/>
                <w:lang w:val="en-US"/>
              </w:rPr>
              <w:t>Complete backup hard disk with application software, PLC program, HMI and any firmware prior to shipment.</w:t>
            </w:r>
          </w:p>
        </w:tc>
        <w:tc>
          <w:tcPr>
            <w:tcW w:w="1047" w:type="dxa"/>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4C6C8C" w:rsidRDefault="004C6C8C" w:rsidP="00D21514">
            <w:pPr>
              <w:spacing w:before="60" w:after="60"/>
              <w:jc w:val="center"/>
              <w:rPr>
                <w:rFonts w:cs="Arial"/>
                <w:sz w:val="16"/>
                <w:szCs w:val="16"/>
                <w:lang w:val="en-US"/>
              </w:rPr>
            </w:pPr>
          </w:p>
        </w:tc>
        <w:tc>
          <w:tcPr>
            <w:tcW w:w="871" w:type="dxa"/>
            <w:tcBorders>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1"/>
                  <w:enabled/>
                  <w:calcOnExit w:val="0"/>
                  <w:textInput/>
                </w:ffData>
              </w:fldChar>
            </w:r>
            <w:bookmarkStart w:id="120" w:name="Texte81"/>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0"/>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3.5</w:t>
            </w:r>
          </w:p>
        </w:tc>
        <w:tc>
          <w:tcPr>
            <w:tcW w:w="1854" w:type="dxa"/>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Softwares</w:t>
            </w:r>
          </w:p>
        </w:tc>
        <w:tc>
          <w:tcPr>
            <w:tcW w:w="4004" w:type="dxa"/>
            <w:gridSpan w:val="3"/>
          </w:tcPr>
          <w:p w:rsidR="004C6C8C" w:rsidRDefault="004C6C8C" w:rsidP="00D21514">
            <w:pPr>
              <w:spacing w:before="60" w:after="60"/>
              <w:jc w:val="left"/>
              <w:rPr>
                <w:rFonts w:cs="Arial"/>
                <w:sz w:val="16"/>
                <w:szCs w:val="16"/>
                <w:lang w:val="en-US"/>
              </w:rPr>
            </w:pPr>
            <w:r w:rsidRPr="00CB309B">
              <w:rPr>
                <w:rFonts w:cs="Arial"/>
                <w:sz w:val="16"/>
                <w:szCs w:val="16"/>
                <w:lang w:val="en-US"/>
              </w:rPr>
              <w:t>OEM-CD/DVD for any software used with full licenses.</w:t>
            </w:r>
          </w:p>
        </w:tc>
        <w:tc>
          <w:tcPr>
            <w:tcW w:w="1047" w:type="dxa"/>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4C6C8C" w:rsidRDefault="004C6C8C" w:rsidP="00D21514">
            <w:pPr>
              <w:spacing w:before="60" w:after="60"/>
              <w:jc w:val="center"/>
              <w:rPr>
                <w:rFonts w:cs="Arial"/>
                <w:sz w:val="16"/>
                <w:szCs w:val="16"/>
                <w:lang w:val="en-US"/>
              </w:rPr>
            </w:pPr>
          </w:p>
        </w:tc>
        <w:tc>
          <w:tcPr>
            <w:tcW w:w="871" w:type="dxa"/>
            <w:tcBorders>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2"/>
                  <w:enabled/>
                  <w:calcOnExit w:val="0"/>
                  <w:textInput/>
                </w:ffData>
              </w:fldChar>
            </w:r>
            <w:bookmarkStart w:id="121" w:name="Texte82"/>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1"/>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3.6</w:t>
            </w:r>
          </w:p>
        </w:tc>
        <w:tc>
          <w:tcPr>
            <w:tcW w:w="1854" w:type="dxa"/>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Lube oil system flushing kit</w:t>
            </w:r>
          </w:p>
        </w:tc>
        <w:tc>
          <w:tcPr>
            <w:tcW w:w="4004" w:type="dxa"/>
            <w:gridSpan w:val="3"/>
          </w:tcPr>
          <w:p w:rsidR="004C6C8C" w:rsidRDefault="004C6C8C" w:rsidP="00D21514">
            <w:pPr>
              <w:spacing w:before="60" w:after="60"/>
              <w:jc w:val="left"/>
              <w:rPr>
                <w:rFonts w:cs="Arial"/>
                <w:sz w:val="16"/>
                <w:szCs w:val="16"/>
                <w:lang w:val="en-US"/>
              </w:rPr>
            </w:pPr>
            <w:r w:rsidRPr="00CB309B">
              <w:rPr>
                <w:rFonts w:cs="Arial"/>
                <w:sz w:val="16"/>
                <w:szCs w:val="16"/>
                <w:lang w:val="en-US"/>
              </w:rPr>
              <w:t>Kit made of all necessary flexible hoses for machinery bearings bypass.</w:t>
            </w:r>
          </w:p>
        </w:tc>
        <w:tc>
          <w:tcPr>
            <w:tcW w:w="1047" w:type="dxa"/>
            <w:vAlign w:val="center"/>
          </w:tcPr>
          <w:p w:rsidR="004C6C8C"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4C6C8C"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4C6C8C" w:rsidRDefault="004C6C8C" w:rsidP="00D21514">
            <w:pPr>
              <w:spacing w:before="60" w:after="60"/>
              <w:jc w:val="center"/>
              <w:rPr>
                <w:rFonts w:cs="Arial"/>
                <w:sz w:val="16"/>
                <w:szCs w:val="16"/>
                <w:lang w:val="en-US"/>
              </w:rPr>
            </w:pPr>
          </w:p>
        </w:tc>
        <w:bookmarkStart w:id="122" w:name="Texte83"/>
        <w:tc>
          <w:tcPr>
            <w:tcW w:w="871" w:type="dxa"/>
            <w:tcBorders>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3"/>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2"/>
            <w:r w:rsidR="004C6C8C"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3.7</w:t>
            </w:r>
          </w:p>
        </w:tc>
        <w:tc>
          <w:tcPr>
            <w:tcW w:w="1854" w:type="dxa"/>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Inflation kit</w:t>
            </w:r>
          </w:p>
        </w:tc>
        <w:tc>
          <w:tcPr>
            <w:tcW w:w="4004" w:type="dxa"/>
            <w:gridSpan w:val="3"/>
          </w:tcPr>
          <w:p w:rsidR="004C6C8C" w:rsidRDefault="004C6C8C" w:rsidP="00D21514">
            <w:pPr>
              <w:spacing w:before="60" w:after="60"/>
              <w:jc w:val="left"/>
              <w:rPr>
                <w:rFonts w:cs="Arial"/>
                <w:sz w:val="16"/>
                <w:szCs w:val="16"/>
                <w:lang w:val="en-US"/>
              </w:rPr>
            </w:pPr>
            <w:r w:rsidRPr="00CB309B">
              <w:rPr>
                <w:rFonts w:cs="Arial"/>
                <w:sz w:val="16"/>
                <w:szCs w:val="16"/>
                <w:lang w:val="en-US"/>
              </w:rPr>
              <w:t>Inflation kit for accumulators nitrogen charging.</w:t>
            </w:r>
          </w:p>
        </w:tc>
        <w:tc>
          <w:tcPr>
            <w:tcW w:w="1047" w:type="dxa"/>
            <w:vAlign w:val="center"/>
          </w:tcPr>
          <w:p w:rsidR="004C6C8C"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4C6C8C"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4C6C8C" w:rsidRDefault="004C6C8C" w:rsidP="00D21514">
            <w:pPr>
              <w:spacing w:before="60" w:after="60"/>
              <w:jc w:val="center"/>
              <w:rPr>
                <w:rFonts w:cs="Arial"/>
                <w:sz w:val="16"/>
                <w:szCs w:val="16"/>
                <w:lang w:val="en-US"/>
              </w:rPr>
            </w:pPr>
          </w:p>
        </w:tc>
        <w:bookmarkStart w:id="123" w:name="Texte84"/>
        <w:tc>
          <w:tcPr>
            <w:tcW w:w="871" w:type="dxa"/>
            <w:tcBorders>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4"/>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3"/>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3.8</w:t>
            </w:r>
          </w:p>
        </w:tc>
        <w:tc>
          <w:tcPr>
            <w:tcW w:w="1854" w:type="dxa"/>
            <w:vAlign w:val="center"/>
          </w:tcPr>
          <w:p w:rsidR="004C6C8C" w:rsidRDefault="004C6C8C" w:rsidP="00D21514">
            <w:pPr>
              <w:spacing w:before="60" w:after="60"/>
              <w:jc w:val="left"/>
              <w:rPr>
                <w:rFonts w:eastAsia="Arial Unicode MS" w:cs="Arial"/>
                <w:sz w:val="16"/>
                <w:szCs w:val="16"/>
                <w:lang w:val="en-US"/>
              </w:rPr>
            </w:pPr>
            <w:r w:rsidRPr="00CB309B">
              <w:rPr>
                <w:rFonts w:cs="Arial"/>
                <w:sz w:val="16"/>
                <w:szCs w:val="16"/>
                <w:lang w:val="en-US"/>
              </w:rPr>
              <w:t>Platforms and ladders, handrails and walkways</w:t>
            </w:r>
          </w:p>
        </w:tc>
        <w:tc>
          <w:tcPr>
            <w:tcW w:w="4004" w:type="dxa"/>
            <w:gridSpan w:val="3"/>
          </w:tcPr>
          <w:p w:rsidR="004C6C8C" w:rsidRDefault="004C6C8C" w:rsidP="00D21514">
            <w:pPr>
              <w:spacing w:before="60" w:after="60"/>
              <w:jc w:val="left"/>
              <w:rPr>
                <w:rFonts w:cs="Arial"/>
                <w:sz w:val="16"/>
                <w:szCs w:val="16"/>
                <w:lang w:val="en-US"/>
              </w:rPr>
            </w:pPr>
            <w:r w:rsidRPr="00CB309B">
              <w:rPr>
                <w:rFonts w:cs="Arial"/>
                <w:sz w:val="16"/>
                <w:szCs w:val="16"/>
                <w:lang w:val="en-US"/>
              </w:rPr>
              <w:t>All necessary access platforms, ladders, handrail grating and access way for easy and safe maintenance.</w:t>
            </w:r>
          </w:p>
        </w:tc>
        <w:tc>
          <w:tcPr>
            <w:tcW w:w="1047" w:type="dxa"/>
            <w:vAlign w:val="center"/>
          </w:tcPr>
          <w:p w:rsidR="004C6C8C" w:rsidRDefault="00660ED5" w:rsidP="00D21514">
            <w:pPr>
              <w:spacing w:before="60" w:after="60"/>
              <w:jc w:val="center"/>
              <w:rPr>
                <w:rFonts w:cs="Arial"/>
                <w:sz w:val="16"/>
                <w:szCs w:val="16"/>
                <w:lang w:val="en-US"/>
              </w:rPr>
            </w:pPr>
            <w:r w:rsidRPr="00044738">
              <w:rPr>
                <w:sz w:val="16"/>
                <w:szCs w:val="16"/>
                <w:lang w:val="en-US"/>
              </w:rPr>
              <w:fldChar w:fldCharType="begin">
                <w:ffData>
                  <w:name w:val="Option"/>
                  <w:enabled/>
                  <w:calcOnExit w:val="0"/>
                  <w:ddList>
                    <w:listEntry w:val="Option"/>
                    <w:listEntry w:val="Yes"/>
                    <w:listEntry w:val="No"/>
                  </w:ddList>
                </w:ffData>
              </w:fldChar>
            </w:r>
            <w:r w:rsidR="004C6C8C" w:rsidRPr="00044738">
              <w:rPr>
                <w:sz w:val="16"/>
                <w:szCs w:val="16"/>
                <w:lang w:val="en-US"/>
              </w:rPr>
              <w:instrText xml:space="preserve"> FORMDROPDOWN </w:instrText>
            </w:r>
            <w:r>
              <w:rPr>
                <w:sz w:val="16"/>
                <w:szCs w:val="16"/>
                <w:lang w:val="en-US"/>
              </w:rPr>
            </w:r>
            <w:r>
              <w:rPr>
                <w:sz w:val="16"/>
                <w:szCs w:val="16"/>
                <w:lang w:val="en-US"/>
              </w:rPr>
              <w:fldChar w:fldCharType="separate"/>
            </w:r>
            <w:r w:rsidRPr="00044738">
              <w:rPr>
                <w:sz w:val="16"/>
                <w:szCs w:val="16"/>
                <w:lang w:val="en-US"/>
              </w:rPr>
              <w:fldChar w:fldCharType="end"/>
            </w:r>
          </w:p>
        </w:tc>
        <w:tc>
          <w:tcPr>
            <w:tcW w:w="1419" w:type="dxa"/>
            <w:vAlign w:val="center"/>
          </w:tcPr>
          <w:p w:rsidR="004C6C8C" w:rsidRDefault="004C6C8C" w:rsidP="00D21514">
            <w:pPr>
              <w:spacing w:before="60" w:after="60"/>
              <w:jc w:val="center"/>
              <w:rPr>
                <w:rFonts w:cs="Arial"/>
                <w:sz w:val="16"/>
                <w:szCs w:val="16"/>
                <w:lang w:val="en-US"/>
              </w:rPr>
            </w:pPr>
          </w:p>
        </w:tc>
        <w:bookmarkStart w:id="124" w:name="Texte85"/>
        <w:tc>
          <w:tcPr>
            <w:tcW w:w="871" w:type="dxa"/>
            <w:tcBorders>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5"/>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4"/>
            <w:r w:rsidR="004C6C8C"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tcBorders>
              <w:bottom w:val="single" w:sz="4" w:space="0" w:color="auto"/>
            </w:tcBorders>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3.9</w:t>
            </w:r>
          </w:p>
        </w:tc>
        <w:tc>
          <w:tcPr>
            <w:tcW w:w="1854" w:type="dxa"/>
            <w:tcBorders>
              <w:bottom w:val="single" w:sz="4" w:space="0" w:color="auto"/>
            </w:tcBorders>
            <w:vAlign w:val="center"/>
          </w:tcPr>
          <w:p w:rsidR="004C6C8C" w:rsidRDefault="004C6C8C" w:rsidP="00D21514">
            <w:pPr>
              <w:spacing w:before="60" w:after="60"/>
              <w:jc w:val="left"/>
              <w:rPr>
                <w:rFonts w:eastAsia="Arial Unicode MS" w:cs="Arial"/>
                <w:sz w:val="16"/>
                <w:szCs w:val="16"/>
                <w:lang w:val="en-US"/>
              </w:rPr>
            </w:pPr>
            <w:r w:rsidRPr="00CB309B">
              <w:rPr>
                <w:rFonts w:cs="Arial"/>
                <w:sz w:val="16"/>
                <w:szCs w:val="16"/>
                <w:lang w:val="en-US"/>
              </w:rPr>
              <w:t>Lifting tools for the complete package</w:t>
            </w:r>
          </w:p>
        </w:tc>
        <w:tc>
          <w:tcPr>
            <w:tcW w:w="4004" w:type="dxa"/>
            <w:gridSpan w:val="3"/>
            <w:tcBorders>
              <w:bottom w:val="single" w:sz="4" w:space="0" w:color="auto"/>
            </w:tcBorders>
          </w:tcPr>
          <w:p w:rsidR="004C6C8C" w:rsidRDefault="004C6C8C" w:rsidP="00D21514">
            <w:pPr>
              <w:spacing w:before="60" w:after="60"/>
              <w:jc w:val="left"/>
              <w:rPr>
                <w:rFonts w:cs="Arial"/>
                <w:sz w:val="16"/>
                <w:szCs w:val="16"/>
                <w:lang w:val="en-US"/>
              </w:rPr>
            </w:pPr>
            <w:r w:rsidRPr="00CB309B">
              <w:rPr>
                <w:rFonts w:cs="Arial"/>
                <w:sz w:val="16"/>
                <w:szCs w:val="16"/>
                <w:lang w:val="en-US"/>
              </w:rPr>
              <w:t>Certified lifting beam, slings and shackles for a single point lifting of each complete unit as per paragraph </w:t>
            </w:r>
            <w:fldSimple w:instr=" REF _Ref270400956 \r \h  \* MERGEFORMAT ">
              <w:r w:rsidR="00BC5072" w:rsidRPr="00BC5072">
                <w:rPr>
                  <w:rFonts w:cs="Arial"/>
                  <w:sz w:val="16"/>
                  <w:szCs w:val="16"/>
                  <w:lang w:val="en-US"/>
                </w:rPr>
                <w:t>4.3.2.3</w:t>
              </w:r>
            </w:fldSimple>
            <w:r w:rsidRPr="00CB309B">
              <w:rPr>
                <w:rFonts w:cs="Arial"/>
                <w:sz w:val="16"/>
                <w:szCs w:val="16"/>
                <w:lang w:val="en-US"/>
              </w:rPr>
              <w:t xml:space="preserve"> of this specification.</w:t>
            </w:r>
          </w:p>
        </w:tc>
        <w:tc>
          <w:tcPr>
            <w:tcW w:w="1047" w:type="dxa"/>
            <w:tcBorders>
              <w:bottom w:val="single" w:sz="4" w:space="0" w:color="auto"/>
            </w:tcBorders>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vAlign w:val="center"/>
          </w:tcPr>
          <w:p w:rsidR="004C6C8C" w:rsidRDefault="004C6C8C" w:rsidP="00D21514">
            <w:pPr>
              <w:spacing w:before="60" w:after="60"/>
              <w:jc w:val="center"/>
              <w:rPr>
                <w:rFonts w:cs="Arial"/>
                <w:sz w:val="16"/>
                <w:szCs w:val="16"/>
                <w:lang w:val="en-US"/>
              </w:rPr>
            </w:pPr>
          </w:p>
        </w:tc>
        <w:bookmarkStart w:id="125" w:name="Texte86"/>
        <w:tc>
          <w:tcPr>
            <w:tcW w:w="871" w:type="dxa"/>
            <w:tcBorders>
              <w:bottom w:val="single" w:sz="4" w:space="0" w:color="auto"/>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6"/>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5"/>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D21514" w:rsidRPr="00E5395B" w:rsidTr="00D21514">
        <w:trPr>
          <w:cantSplit/>
        </w:trPr>
        <w:tc>
          <w:tcPr>
            <w:tcW w:w="728" w:type="dxa"/>
            <w:tcBorders>
              <w:bottom w:val="single" w:sz="4" w:space="0" w:color="auto"/>
            </w:tcBorders>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3.</w:t>
            </w:r>
            <w:r w:rsidR="004C6C8C">
              <w:rPr>
                <w:rFonts w:cs="Arial"/>
                <w:bCs/>
                <w:sz w:val="16"/>
                <w:szCs w:val="16"/>
                <w:lang w:val="en-US"/>
              </w:rPr>
              <w:t>10</w:t>
            </w:r>
          </w:p>
        </w:tc>
        <w:tc>
          <w:tcPr>
            <w:tcW w:w="1854" w:type="dxa"/>
            <w:tcBorders>
              <w:bottom w:val="single" w:sz="4" w:space="0" w:color="auto"/>
            </w:tcBorders>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Battery limit flanges</w:t>
            </w:r>
          </w:p>
        </w:tc>
        <w:tc>
          <w:tcPr>
            <w:tcW w:w="4004" w:type="dxa"/>
            <w:gridSpan w:val="3"/>
            <w:tcBorders>
              <w:bottom w:val="single" w:sz="4" w:space="0" w:color="auto"/>
            </w:tcBorders>
          </w:tcPr>
          <w:p w:rsidR="00D21514" w:rsidRDefault="00D21514" w:rsidP="00D21514">
            <w:pPr>
              <w:spacing w:before="60" w:after="60"/>
              <w:jc w:val="left"/>
              <w:rPr>
                <w:rFonts w:cs="Arial"/>
                <w:sz w:val="16"/>
                <w:szCs w:val="16"/>
                <w:lang w:val="en-US"/>
              </w:rPr>
            </w:pPr>
            <w:r w:rsidRPr="00CB309B">
              <w:rPr>
                <w:rFonts w:cs="Arial"/>
                <w:sz w:val="16"/>
                <w:szCs w:val="16"/>
                <w:lang w:val="en-US"/>
              </w:rPr>
              <w:t xml:space="preserve">All limit flanges as per </w:t>
            </w:r>
            <w:r>
              <w:rPr>
                <w:rStyle w:val="SG"/>
                <w:rFonts w:cs="Arial"/>
                <w:sz w:val="16"/>
                <w:szCs w:val="16"/>
                <w:lang w:val="en-US"/>
              </w:rPr>
              <w:t>GS EP PVV 112</w:t>
            </w:r>
            <w:r w:rsidRPr="00CB309B">
              <w:rPr>
                <w:rFonts w:cs="Arial"/>
                <w:sz w:val="16"/>
                <w:szCs w:val="16"/>
                <w:lang w:val="en-US"/>
              </w:rPr>
              <w:t xml:space="preserve"> or project piping classes -if any- and equipped with blind flanges for transportation.</w:t>
            </w:r>
          </w:p>
        </w:tc>
        <w:tc>
          <w:tcPr>
            <w:tcW w:w="1047" w:type="dxa"/>
            <w:tcBorders>
              <w:bottom w:val="single" w:sz="4" w:space="0" w:color="auto"/>
            </w:tcBorders>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vAlign w:val="center"/>
          </w:tcPr>
          <w:p w:rsidR="00D21514" w:rsidRDefault="00D21514" w:rsidP="00D21514">
            <w:pPr>
              <w:spacing w:before="60" w:after="60"/>
              <w:jc w:val="center"/>
              <w:rPr>
                <w:rFonts w:cs="Arial"/>
                <w:sz w:val="16"/>
                <w:szCs w:val="16"/>
                <w:lang w:val="en-US"/>
              </w:rPr>
            </w:pPr>
          </w:p>
        </w:tc>
        <w:bookmarkStart w:id="126" w:name="Texte87"/>
        <w:tc>
          <w:tcPr>
            <w:tcW w:w="871" w:type="dxa"/>
            <w:tcBorders>
              <w:bottom w:val="single" w:sz="4" w:space="0" w:color="auto"/>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87"/>
                  <w:enabled/>
                  <w:calcOnExit w:val="0"/>
                  <w:textInput/>
                </w:ffData>
              </w:fldChar>
            </w:r>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6"/>
            <w:r w:rsidR="00D21514"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4C6C8C" w:rsidRPr="00E5395B" w:rsidTr="00100962">
        <w:trPr>
          <w:cantSplit/>
        </w:trPr>
        <w:tc>
          <w:tcPr>
            <w:tcW w:w="728" w:type="dxa"/>
            <w:tcBorders>
              <w:bottom w:val="single" w:sz="4" w:space="0" w:color="auto"/>
            </w:tcBorders>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lastRenderedPageBreak/>
              <w:t>3.11</w:t>
            </w:r>
          </w:p>
        </w:tc>
        <w:tc>
          <w:tcPr>
            <w:tcW w:w="1854" w:type="dxa"/>
            <w:tcBorders>
              <w:bottom w:val="single" w:sz="4" w:space="0" w:color="auto"/>
            </w:tcBorders>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Documentation</w:t>
            </w:r>
          </w:p>
        </w:tc>
        <w:tc>
          <w:tcPr>
            <w:tcW w:w="4004" w:type="dxa"/>
            <w:gridSpan w:val="3"/>
            <w:tcBorders>
              <w:bottom w:val="single" w:sz="4" w:space="0" w:color="auto"/>
            </w:tcBorders>
          </w:tcPr>
          <w:p w:rsidR="004C6C8C" w:rsidRDefault="004C6C8C" w:rsidP="00D21514">
            <w:pPr>
              <w:spacing w:before="60" w:after="60"/>
              <w:jc w:val="left"/>
              <w:rPr>
                <w:rFonts w:cs="Arial"/>
                <w:sz w:val="16"/>
                <w:szCs w:val="16"/>
                <w:lang w:val="en-US"/>
              </w:rPr>
            </w:pPr>
            <w:r w:rsidRPr="00CB309B">
              <w:rPr>
                <w:rFonts w:cs="Arial"/>
                <w:sz w:val="16"/>
                <w:szCs w:val="16"/>
                <w:lang w:val="en-US"/>
              </w:rPr>
              <w:t xml:space="preserve">Set of documents as per </w:t>
            </w:r>
            <w:fldSimple w:instr=" REF _Ref276469332 \r \h  \* MERGEFORMAT ">
              <w:r w:rsidR="00BC5072" w:rsidRPr="00BC5072">
                <w:rPr>
                  <w:rFonts w:cs="Arial"/>
                  <w:sz w:val="16"/>
                  <w:szCs w:val="16"/>
                  <w:lang w:val="en-US"/>
                </w:rPr>
                <w:t>Appendix 3</w:t>
              </w:r>
            </w:fldSimple>
            <w:r w:rsidRPr="00CB309B">
              <w:rPr>
                <w:rFonts w:cs="Arial"/>
                <w:sz w:val="16"/>
                <w:szCs w:val="16"/>
                <w:lang w:val="en-US"/>
              </w:rPr>
              <w:t xml:space="preserve"> of this specification.</w:t>
            </w:r>
          </w:p>
        </w:tc>
        <w:tc>
          <w:tcPr>
            <w:tcW w:w="1047" w:type="dxa"/>
            <w:tcBorders>
              <w:bottom w:val="single" w:sz="4" w:space="0" w:color="auto"/>
            </w:tcBorders>
            <w:vAlign w:val="center"/>
          </w:tcPr>
          <w:p w:rsidR="004C6C8C" w:rsidRPr="00CB309B"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vAlign w:val="center"/>
          </w:tcPr>
          <w:p w:rsidR="004C6C8C" w:rsidRDefault="004C6C8C" w:rsidP="00D21514">
            <w:pPr>
              <w:spacing w:before="60" w:after="60"/>
              <w:jc w:val="center"/>
              <w:rPr>
                <w:rFonts w:cs="Arial"/>
                <w:sz w:val="16"/>
                <w:szCs w:val="16"/>
                <w:lang w:val="en-US"/>
              </w:rPr>
            </w:pPr>
          </w:p>
        </w:tc>
        <w:bookmarkStart w:id="127" w:name="Texte88"/>
        <w:tc>
          <w:tcPr>
            <w:tcW w:w="871" w:type="dxa"/>
            <w:tcBorders>
              <w:bottom w:val="single" w:sz="4" w:space="0" w:color="auto"/>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8"/>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7"/>
            <w:r w:rsidR="004C6C8C"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100962">
        <w:trPr>
          <w:cantSplit/>
        </w:trPr>
        <w:tc>
          <w:tcPr>
            <w:tcW w:w="728" w:type="dxa"/>
            <w:tcBorders>
              <w:bottom w:val="single" w:sz="4" w:space="0" w:color="auto"/>
            </w:tcBorders>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3.12</w:t>
            </w:r>
          </w:p>
        </w:tc>
        <w:tc>
          <w:tcPr>
            <w:tcW w:w="1854" w:type="dxa"/>
            <w:tcBorders>
              <w:bottom w:val="single" w:sz="4" w:space="0" w:color="auto"/>
            </w:tcBorders>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Earthing network</w:t>
            </w:r>
          </w:p>
        </w:tc>
        <w:tc>
          <w:tcPr>
            <w:tcW w:w="4004" w:type="dxa"/>
            <w:gridSpan w:val="3"/>
            <w:tcBorders>
              <w:bottom w:val="single" w:sz="4" w:space="0" w:color="auto"/>
            </w:tcBorders>
          </w:tcPr>
          <w:p w:rsidR="004C6C8C" w:rsidRDefault="004C6C8C" w:rsidP="00D21514">
            <w:pPr>
              <w:spacing w:before="60" w:after="60"/>
              <w:jc w:val="left"/>
              <w:rPr>
                <w:rFonts w:cs="Arial"/>
                <w:sz w:val="16"/>
                <w:szCs w:val="16"/>
                <w:lang w:val="en-US"/>
              </w:rPr>
            </w:pPr>
            <w:r w:rsidRPr="00CB309B">
              <w:rPr>
                <w:rFonts w:cs="Arial"/>
                <w:sz w:val="16"/>
                <w:szCs w:val="16"/>
                <w:lang w:val="en-US"/>
              </w:rPr>
              <w:t xml:space="preserve">Earthing design and implementation as per </w:t>
            </w:r>
            <w:r>
              <w:rPr>
                <w:rStyle w:val="SG"/>
                <w:rFonts w:cs="Arial"/>
                <w:sz w:val="16"/>
                <w:szCs w:val="16"/>
                <w:lang w:val="en-US"/>
              </w:rPr>
              <w:t>GS EP ELE 031</w:t>
            </w:r>
            <w:r w:rsidRPr="00CB309B">
              <w:rPr>
                <w:rFonts w:cs="Arial"/>
                <w:sz w:val="16"/>
                <w:szCs w:val="16"/>
                <w:lang w:val="en-US"/>
              </w:rPr>
              <w:t xml:space="preserve"> and </w:t>
            </w:r>
            <w:r>
              <w:rPr>
                <w:rStyle w:val="SG"/>
                <w:rFonts w:cs="Arial"/>
                <w:sz w:val="16"/>
                <w:szCs w:val="16"/>
                <w:lang w:val="en-US"/>
              </w:rPr>
              <w:t>GS EP INS 107</w:t>
            </w:r>
            <w:r w:rsidRPr="00CB309B">
              <w:rPr>
                <w:rFonts w:cs="Arial"/>
                <w:sz w:val="16"/>
                <w:szCs w:val="16"/>
                <w:lang w:val="en-US"/>
              </w:rPr>
              <w:t>.</w:t>
            </w:r>
          </w:p>
        </w:tc>
        <w:tc>
          <w:tcPr>
            <w:tcW w:w="1047" w:type="dxa"/>
            <w:tcBorders>
              <w:bottom w:val="single" w:sz="4" w:space="0" w:color="auto"/>
            </w:tcBorders>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vAlign w:val="center"/>
          </w:tcPr>
          <w:p w:rsidR="004C6C8C" w:rsidRDefault="004C6C8C" w:rsidP="00D21514">
            <w:pPr>
              <w:spacing w:before="60" w:after="60"/>
              <w:jc w:val="center"/>
              <w:rPr>
                <w:rFonts w:cs="Arial"/>
                <w:sz w:val="16"/>
                <w:szCs w:val="16"/>
                <w:lang w:val="en-US"/>
              </w:rPr>
            </w:pPr>
          </w:p>
        </w:tc>
        <w:bookmarkStart w:id="128" w:name="Texte89"/>
        <w:tc>
          <w:tcPr>
            <w:tcW w:w="871" w:type="dxa"/>
            <w:tcBorders>
              <w:bottom w:val="single" w:sz="4" w:space="0" w:color="auto"/>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89"/>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8"/>
            <w:r w:rsidR="004C6C8C" w:rsidRPr="00CB309B">
              <w:rPr>
                <w:rFonts w:cs="Arial"/>
                <w:sz w:val="16"/>
                <w:szCs w:val="16"/>
                <w:lang w:val="en-US"/>
              </w:rPr>
              <w:t xml:space="preserve"> set</w:t>
            </w:r>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100962">
        <w:trPr>
          <w:cantSplit/>
        </w:trPr>
        <w:tc>
          <w:tcPr>
            <w:tcW w:w="728" w:type="dxa"/>
            <w:tcBorders>
              <w:bottom w:val="single" w:sz="4" w:space="0" w:color="auto"/>
            </w:tcBorders>
            <w:shd w:val="clear" w:color="auto" w:fill="auto"/>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3.13</w:t>
            </w:r>
          </w:p>
        </w:tc>
        <w:tc>
          <w:tcPr>
            <w:tcW w:w="1854" w:type="dxa"/>
            <w:tcBorders>
              <w:bottom w:val="single" w:sz="4" w:space="0" w:color="auto"/>
            </w:tcBorders>
            <w:shd w:val="clear" w:color="auto" w:fill="auto"/>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Painting and coating</w:t>
            </w:r>
          </w:p>
        </w:tc>
        <w:tc>
          <w:tcPr>
            <w:tcW w:w="4004" w:type="dxa"/>
            <w:gridSpan w:val="3"/>
            <w:tcBorders>
              <w:bottom w:val="single" w:sz="4" w:space="0" w:color="auto"/>
            </w:tcBorders>
            <w:shd w:val="clear" w:color="auto" w:fill="auto"/>
          </w:tcPr>
          <w:p w:rsidR="004C6C8C" w:rsidRDefault="004C6C8C" w:rsidP="00D21514">
            <w:pPr>
              <w:spacing w:before="60" w:after="60"/>
              <w:jc w:val="left"/>
              <w:rPr>
                <w:rFonts w:cs="Arial"/>
                <w:sz w:val="16"/>
                <w:szCs w:val="16"/>
                <w:lang w:val="en-US"/>
              </w:rPr>
            </w:pPr>
            <w:r w:rsidRPr="00CB309B">
              <w:rPr>
                <w:rFonts w:cs="Arial"/>
                <w:sz w:val="16"/>
                <w:szCs w:val="16"/>
                <w:lang w:val="en-US"/>
              </w:rPr>
              <w:t>As per data sheet and as per paragraph </w:t>
            </w:r>
            <w:fldSimple w:instr=" REF _Ref274470495 \r \h  \* MERGEFORMAT ">
              <w:r w:rsidR="00BC5072" w:rsidRPr="00BC5072">
                <w:rPr>
                  <w:rFonts w:cs="Arial"/>
                  <w:sz w:val="16"/>
                  <w:szCs w:val="16"/>
                  <w:lang w:val="en-US"/>
                </w:rPr>
                <w:t>4.3.8</w:t>
              </w:r>
            </w:fldSimple>
            <w:r w:rsidRPr="00CB309B">
              <w:rPr>
                <w:rFonts w:cs="Arial"/>
                <w:sz w:val="16"/>
                <w:szCs w:val="16"/>
                <w:lang w:val="en-US"/>
              </w:rPr>
              <w:t xml:space="preserve"> of this specification.</w:t>
            </w:r>
          </w:p>
        </w:tc>
        <w:tc>
          <w:tcPr>
            <w:tcW w:w="1047" w:type="dxa"/>
            <w:tcBorders>
              <w:bottom w:val="single" w:sz="4" w:space="0" w:color="auto"/>
            </w:tcBorders>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4C6C8C" w:rsidRDefault="004C6C8C" w:rsidP="00D21514">
            <w:pPr>
              <w:spacing w:before="60" w:after="60"/>
              <w:jc w:val="center"/>
              <w:rPr>
                <w:rFonts w:cs="Arial"/>
                <w:sz w:val="16"/>
                <w:szCs w:val="16"/>
                <w:lang w:val="en-US"/>
              </w:rPr>
            </w:pPr>
          </w:p>
        </w:tc>
        <w:bookmarkStart w:id="129" w:name="Texte90"/>
        <w:tc>
          <w:tcPr>
            <w:tcW w:w="871" w:type="dxa"/>
            <w:tcBorders>
              <w:bottom w:val="single" w:sz="4" w:space="0" w:color="auto"/>
              <w:right w:val="single" w:sz="4" w:space="0" w:color="auto"/>
            </w:tcBorders>
            <w:shd w:val="clear" w:color="auto" w:fill="auto"/>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90"/>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29"/>
            <w:r w:rsidR="004C6C8C" w:rsidRPr="00CB309B">
              <w:rPr>
                <w:rFonts w:cs="Arial"/>
                <w:sz w:val="16"/>
                <w:szCs w:val="16"/>
                <w:lang w:val="en-US"/>
              </w:rPr>
              <w:t xml:space="preserve"> set</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100962">
        <w:trPr>
          <w:cantSplit/>
        </w:trPr>
        <w:tc>
          <w:tcPr>
            <w:tcW w:w="728" w:type="dxa"/>
            <w:tcBorders>
              <w:bottom w:val="single" w:sz="4" w:space="0" w:color="auto"/>
            </w:tcBorders>
            <w:shd w:val="clear" w:color="auto" w:fill="auto"/>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3.14</w:t>
            </w:r>
          </w:p>
        </w:tc>
        <w:tc>
          <w:tcPr>
            <w:tcW w:w="1854" w:type="dxa"/>
            <w:tcBorders>
              <w:bottom w:val="single" w:sz="4" w:space="0" w:color="auto"/>
            </w:tcBorders>
            <w:shd w:val="clear" w:color="auto" w:fill="auto"/>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Personal protection</w:t>
            </w:r>
          </w:p>
        </w:tc>
        <w:tc>
          <w:tcPr>
            <w:tcW w:w="4004" w:type="dxa"/>
            <w:gridSpan w:val="3"/>
            <w:tcBorders>
              <w:bottom w:val="single" w:sz="4" w:space="0" w:color="auto"/>
            </w:tcBorders>
            <w:shd w:val="clear" w:color="auto" w:fill="auto"/>
            <w:vAlign w:val="center"/>
          </w:tcPr>
          <w:p w:rsidR="004C6C8C" w:rsidRDefault="004C6C8C" w:rsidP="00D21514">
            <w:pPr>
              <w:spacing w:before="60" w:after="60"/>
              <w:jc w:val="left"/>
              <w:rPr>
                <w:rFonts w:cs="Arial"/>
                <w:sz w:val="16"/>
                <w:szCs w:val="16"/>
                <w:lang w:val="en-US"/>
              </w:rPr>
            </w:pPr>
            <w:r w:rsidRPr="00CB309B">
              <w:rPr>
                <w:rFonts w:cs="Arial"/>
                <w:sz w:val="16"/>
                <w:szCs w:val="16"/>
                <w:lang w:val="en-US"/>
              </w:rPr>
              <w:t>As per paragraph </w:t>
            </w:r>
            <w:fldSimple w:instr=" REF _Ref270400985 \r \h  \* MERGEFORMAT ">
              <w:r w:rsidR="00BC5072" w:rsidRPr="00BC5072">
                <w:rPr>
                  <w:rFonts w:cs="Arial"/>
                  <w:sz w:val="16"/>
                  <w:szCs w:val="16"/>
                  <w:lang w:val="en-US"/>
                </w:rPr>
                <w:t>4.3.9</w:t>
              </w:r>
            </w:fldSimple>
            <w:r w:rsidRPr="00CB309B">
              <w:rPr>
                <w:rFonts w:cs="Arial"/>
                <w:sz w:val="16"/>
                <w:szCs w:val="16"/>
                <w:lang w:val="en-US"/>
              </w:rPr>
              <w:t xml:space="preserve"> of this specification.</w:t>
            </w:r>
          </w:p>
        </w:tc>
        <w:tc>
          <w:tcPr>
            <w:tcW w:w="1047" w:type="dxa"/>
            <w:tcBorders>
              <w:bottom w:val="single" w:sz="4" w:space="0" w:color="auto"/>
            </w:tcBorders>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4C6C8C" w:rsidRDefault="004C6C8C" w:rsidP="00D21514">
            <w:pPr>
              <w:spacing w:before="60" w:after="60"/>
              <w:jc w:val="center"/>
              <w:rPr>
                <w:rFonts w:cs="Arial"/>
                <w:sz w:val="16"/>
                <w:szCs w:val="16"/>
                <w:lang w:val="en-US"/>
              </w:rPr>
            </w:pPr>
          </w:p>
        </w:tc>
        <w:bookmarkStart w:id="130" w:name="Texte91"/>
        <w:tc>
          <w:tcPr>
            <w:tcW w:w="871" w:type="dxa"/>
            <w:tcBorders>
              <w:bottom w:val="single" w:sz="4" w:space="0" w:color="auto"/>
              <w:right w:val="single" w:sz="4" w:space="0" w:color="auto"/>
            </w:tcBorders>
            <w:shd w:val="clear" w:color="auto" w:fill="auto"/>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91"/>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0"/>
            <w:r w:rsidR="004C6C8C" w:rsidRPr="00CB309B">
              <w:rPr>
                <w:rFonts w:cs="Arial"/>
                <w:sz w:val="16"/>
                <w:szCs w:val="16"/>
                <w:lang w:val="en-US"/>
              </w:rPr>
              <w:t xml:space="preserve"> set</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tcBorders>
              <w:bottom w:val="single" w:sz="4" w:space="0" w:color="auto"/>
            </w:tcBorders>
            <w:shd w:val="clear" w:color="auto" w:fill="auto"/>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3.15</w:t>
            </w:r>
          </w:p>
        </w:tc>
        <w:tc>
          <w:tcPr>
            <w:tcW w:w="1854" w:type="dxa"/>
            <w:tcBorders>
              <w:bottom w:val="single" w:sz="4" w:space="0" w:color="auto"/>
            </w:tcBorders>
            <w:shd w:val="clear" w:color="auto" w:fill="auto"/>
            <w:vAlign w:val="center"/>
          </w:tcPr>
          <w:p w:rsidR="004C6C8C" w:rsidRDefault="004C6C8C" w:rsidP="00D21514">
            <w:pPr>
              <w:spacing w:before="60" w:after="60"/>
              <w:jc w:val="left"/>
              <w:rPr>
                <w:rFonts w:cs="Arial"/>
                <w:bCs/>
                <w:sz w:val="16"/>
                <w:szCs w:val="16"/>
                <w:lang w:val="en-US"/>
              </w:rPr>
            </w:pPr>
            <w:r w:rsidRPr="00CB309B">
              <w:rPr>
                <w:rFonts w:cs="Arial"/>
                <w:bCs/>
                <w:sz w:val="16"/>
                <w:szCs w:val="16"/>
                <w:lang w:val="en-US"/>
              </w:rPr>
              <w:t>Piping</w:t>
            </w:r>
          </w:p>
        </w:tc>
        <w:tc>
          <w:tcPr>
            <w:tcW w:w="4004" w:type="dxa"/>
            <w:gridSpan w:val="3"/>
            <w:tcBorders>
              <w:bottom w:val="single" w:sz="4" w:space="0" w:color="auto"/>
            </w:tcBorders>
            <w:shd w:val="clear" w:color="auto" w:fill="auto"/>
          </w:tcPr>
          <w:p w:rsidR="004C6C8C" w:rsidRDefault="004C6C8C" w:rsidP="00D21514">
            <w:pPr>
              <w:spacing w:before="60" w:after="60"/>
              <w:jc w:val="left"/>
              <w:rPr>
                <w:rFonts w:cs="Arial"/>
                <w:sz w:val="16"/>
                <w:szCs w:val="16"/>
                <w:lang w:val="en-US"/>
              </w:rPr>
            </w:pPr>
            <w:r w:rsidRPr="00CB309B">
              <w:rPr>
                <w:rFonts w:cs="Arial"/>
                <w:sz w:val="16"/>
                <w:szCs w:val="16"/>
                <w:lang w:val="en-US"/>
              </w:rPr>
              <w:t>All necessary piping/tubing.</w:t>
            </w:r>
          </w:p>
        </w:tc>
        <w:tc>
          <w:tcPr>
            <w:tcW w:w="1047" w:type="dxa"/>
            <w:tcBorders>
              <w:bottom w:val="single" w:sz="4" w:space="0" w:color="auto"/>
            </w:tcBorders>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4C6C8C" w:rsidRDefault="004C6C8C" w:rsidP="00D21514">
            <w:pPr>
              <w:spacing w:before="60" w:after="60"/>
              <w:jc w:val="center"/>
              <w:rPr>
                <w:rFonts w:cs="Arial"/>
                <w:sz w:val="16"/>
                <w:szCs w:val="16"/>
                <w:lang w:val="en-US"/>
              </w:rPr>
            </w:pPr>
          </w:p>
        </w:tc>
        <w:tc>
          <w:tcPr>
            <w:tcW w:w="871" w:type="dxa"/>
            <w:tcBorders>
              <w:bottom w:val="single" w:sz="4" w:space="0" w:color="auto"/>
              <w:right w:val="single" w:sz="4" w:space="0" w:color="auto"/>
            </w:tcBorders>
            <w:shd w:val="clear" w:color="auto" w:fill="auto"/>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92"/>
                  <w:enabled/>
                  <w:calcOnExit w:val="0"/>
                  <w:textInput/>
                </w:ffData>
              </w:fldChar>
            </w:r>
            <w:bookmarkStart w:id="131" w:name="Texte92"/>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1"/>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D21514">
        <w:trPr>
          <w:cantSplit/>
        </w:trPr>
        <w:tc>
          <w:tcPr>
            <w:tcW w:w="728" w:type="dxa"/>
            <w:vAlign w:val="center"/>
          </w:tcPr>
          <w:p w:rsidR="004C6C8C" w:rsidRDefault="004C6C8C" w:rsidP="00D65987">
            <w:pPr>
              <w:spacing w:before="60" w:after="60"/>
              <w:jc w:val="center"/>
              <w:rPr>
                <w:rFonts w:cs="Arial"/>
                <w:bCs/>
                <w:sz w:val="16"/>
                <w:szCs w:val="16"/>
                <w:lang w:val="en-US"/>
              </w:rPr>
            </w:pPr>
            <w:r w:rsidRPr="00CB309B">
              <w:rPr>
                <w:rFonts w:cs="Arial"/>
                <w:bCs/>
                <w:sz w:val="16"/>
                <w:szCs w:val="16"/>
                <w:lang w:val="en-US"/>
              </w:rPr>
              <w:t>3.16</w:t>
            </w:r>
          </w:p>
        </w:tc>
        <w:tc>
          <w:tcPr>
            <w:tcW w:w="1854" w:type="dxa"/>
            <w:vAlign w:val="center"/>
          </w:tcPr>
          <w:p w:rsidR="004C6C8C" w:rsidRDefault="004C6C8C" w:rsidP="00D21514">
            <w:pPr>
              <w:spacing w:before="60" w:after="60"/>
              <w:jc w:val="left"/>
              <w:rPr>
                <w:rFonts w:eastAsia="Arial Unicode MS" w:cs="Arial"/>
                <w:sz w:val="16"/>
                <w:szCs w:val="16"/>
                <w:lang w:val="en-US"/>
              </w:rPr>
            </w:pPr>
            <w:r w:rsidRPr="00CB309B">
              <w:rPr>
                <w:rFonts w:eastAsia="Arial Unicode MS" w:cs="Arial"/>
                <w:sz w:val="16"/>
                <w:szCs w:val="16"/>
                <w:lang w:val="en-US"/>
              </w:rPr>
              <w:t>Package preservation</w:t>
            </w:r>
          </w:p>
        </w:tc>
        <w:tc>
          <w:tcPr>
            <w:tcW w:w="4004" w:type="dxa"/>
            <w:gridSpan w:val="3"/>
          </w:tcPr>
          <w:p w:rsidR="004C6C8C" w:rsidRDefault="004C6C8C" w:rsidP="00D21514">
            <w:pPr>
              <w:spacing w:before="60" w:after="60"/>
              <w:jc w:val="left"/>
              <w:rPr>
                <w:rFonts w:cs="Arial"/>
                <w:sz w:val="16"/>
                <w:szCs w:val="16"/>
                <w:lang w:val="en-US"/>
              </w:rPr>
            </w:pPr>
            <w:r w:rsidRPr="00CB309B">
              <w:rPr>
                <w:rFonts w:cs="Arial"/>
                <w:sz w:val="16"/>
                <w:szCs w:val="16"/>
                <w:lang w:val="en-US"/>
              </w:rPr>
              <w:t>As per paragraph </w:t>
            </w:r>
            <w:fldSimple w:instr=" REF _Ref273950888 \r \h  \* MERGEFORMAT ">
              <w:r w:rsidR="00BC5072" w:rsidRPr="00BC5072">
                <w:rPr>
                  <w:rFonts w:cs="Arial"/>
                  <w:sz w:val="16"/>
                  <w:szCs w:val="16"/>
                  <w:lang w:val="en-US"/>
                </w:rPr>
                <w:t>9.1</w:t>
              </w:r>
            </w:fldSimple>
            <w:r w:rsidRPr="00CB309B">
              <w:rPr>
                <w:rFonts w:cs="Arial"/>
                <w:sz w:val="16"/>
                <w:szCs w:val="16"/>
                <w:lang w:val="en-US"/>
              </w:rPr>
              <w:t xml:space="preserve"> of this specification.</w:t>
            </w:r>
          </w:p>
        </w:tc>
        <w:tc>
          <w:tcPr>
            <w:tcW w:w="1047" w:type="dxa"/>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4C6C8C" w:rsidRDefault="004C6C8C" w:rsidP="00D21514">
            <w:pPr>
              <w:spacing w:before="60" w:after="60"/>
              <w:jc w:val="center"/>
              <w:rPr>
                <w:rFonts w:cs="Arial"/>
                <w:sz w:val="16"/>
                <w:szCs w:val="16"/>
                <w:lang w:val="en-US"/>
              </w:rPr>
            </w:pPr>
          </w:p>
        </w:tc>
        <w:bookmarkStart w:id="132" w:name="Texte93"/>
        <w:tc>
          <w:tcPr>
            <w:tcW w:w="871" w:type="dxa"/>
            <w:tcBorders>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93"/>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2"/>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4C6C8C" w:rsidRPr="00E5395B" w:rsidTr="00567635">
        <w:trPr>
          <w:cantSplit/>
        </w:trPr>
        <w:tc>
          <w:tcPr>
            <w:tcW w:w="728" w:type="dxa"/>
            <w:vAlign w:val="center"/>
          </w:tcPr>
          <w:p w:rsidR="004C6C8C" w:rsidRPr="00E87743" w:rsidRDefault="004C6C8C" w:rsidP="00D65987">
            <w:pPr>
              <w:spacing w:before="60" w:after="60"/>
              <w:jc w:val="center"/>
              <w:rPr>
                <w:sz w:val="16"/>
                <w:szCs w:val="16"/>
                <w:lang w:val="en-US"/>
              </w:rPr>
            </w:pPr>
            <w:r w:rsidRPr="00E87743">
              <w:rPr>
                <w:sz w:val="16"/>
                <w:szCs w:val="16"/>
                <w:lang w:val="en-US"/>
              </w:rPr>
              <w:t>3.1</w:t>
            </w:r>
            <w:r>
              <w:rPr>
                <w:sz w:val="16"/>
                <w:szCs w:val="16"/>
                <w:lang w:val="en-US"/>
              </w:rPr>
              <w:t>7</w:t>
            </w:r>
          </w:p>
        </w:tc>
        <w:tc>
          <w:tcPr>
            <w:tcW w:w="1854" w:type="dxa"/>
            <w:vAlign w:val="center"/>
          </w:tcPr>
          <w:p w:rsidR="004C6C8C" w:rsidRDefault="004C6C8C" w:rsidP="00D21514">
            <w:pPr>
              <w:spacing w:before="60" w:after="60"/>
              <w:jc w:val="left"/>
              <w:rPr>
                <w:rFonts w:eastAsia="Arial Unicode MS" w:cs="Arial"/>
                <w:sz w:val="16"/>
                <w:szCs w:val="16"/>
                <w:lang w:val="en-US"/>
              </w:rPr>
            </w:pPr>
            <w:r w:rsidRPr="00CB309B">
              <w:rPr>
                <w:rFonts w:eastAsia="Arial Unicode MS" w:cs="Arial"/>
                <w:sz w:val="16"/>
                <w:szCs w:val="16"/>
                <w:lang w:val="en-US"/>
              </w:rPr>
              <w:t>Packing</w:t>
            </w:r>
          </w:p>
        </w:tc>
        <w:tc>
          <w:tcPr>
            <w:tcW w:w="4004" w:type="dxa"/>
            <w:gridSpan w:val="3"/>
          </w:tcPr>
          <w:p w:rsidR="004C6C8C" w:rsidRDefault="004C6C8C" w:rsidP="00D21514">
            <w:pPr>
              <w:spacing w:before="60" w:after="60"/>
              <w:jc w:val="left"/>
              <w:rPr>
                <w:rFonts w:cs="Arial"/>
                <w:sz w:val="16"/>
                <w:szCs w:val="16"/>
                <w:lang w:val="en-US"/>
              </w:rPr>
            </w:pPr>
            <w:r w:rsidRPr="00CB309B">
              <w:rPr>
                <w:rFonts w:cs="Arial"/>
                <w:sz w:val="16"/>
                <w:szCs w:val="16"/>
                <w:lang w:val="en-US"/>
              </w:rPr>
              <w:t>As per paragraph </w:t>
            </w:r>
            <w:fldSimple w:instr=" REF _Ref274473618 \r \h  \* MERGEFORMAT ">
              <w:r w:rsidR="00BC5072" w:rsidRPr="00BC5072">
                <w:rPr>
                  <w:rFonts w:cs="Arial"/>
                  <w:sz w:val="16"/>
                  <w:szCs w:val="16"/>
                  <w:lang w:val="en-US"/>
                </w:rPr>
                <w:t>9.2</w:t>
              </w:r>
            </w:fldSimple>
            <w:r w:rsidRPr="00CB309B">
              <w:rPr>
                <w:sz w:val="16"/>
                <w:szCs w:val="16"/>
                <w:lang w:val="en-US"/>
              </w:rPr>
              <w:t xml:space="preserve"> </w:t>
            </w:r>
            <w:r w:rsidRPr="00CB309B">
              <w:rPr>
                <w:rFonts w:cs="Arial"/>
                <w:sz w:val="16"/>
                <w:szCs w:val="16"/>
                <w:lang w:val="en-US"/>
              </w:rPr>
              <w:t>of this specification.</w:t>
            </w:r>
          </w:p>
        </w:tc>
        <w:tc>
          <w:tcPr>
            <w:tcW w:w="1047" w:type="dxa"/>
            <w:vAlign w:val="center"/>
          </w:tcPr>
          <w:p w:rsidR="004C6C8C" w:rsidRDefault="004C6C8C"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4C6C8C" w:rsidRDefault="004C6C8C" w:rsidP="00D21514">
            <w:pPr>
              <w:spacing w:before="60" w:after="60"/>
              <w:jc w:val="center"/>
              <w:rPr>
                <w:rFonts w:cs="Arial"/>
                <w:sz w:val="16"/>
                <w:szCs w:val="16"/>
                <w:lang w:val="en-US"/>
              </w:rPr>
            </w:pPr>
          </w:p>
        </w:tc>
        <w:bookmarkStart w:id="133" w:name="Texte94"/>
        <w:tc>
          <w:tcPr>
            <w:tcW w:w="871" w:type="dxa"/>
            <w:tcBorders>
              <w:right w:val="single" w:sz="4" w:space="0" w:color="auto"/>
            </w:tcBorders>
            <w:vAlign w:val="center"/>
          </w:tcPr>
          <w:p w:rsidR="004C6C8C" w:rsidRDefault="00660ED5" w:rsidP="00D21514">
            <w:pPr>
              <w:spacing w:before="60" w:after="60"/>
              <w:jc w:val="center"/>
              <w:rPr>
                <w:rFonts w:cs="Arial"/>
                <w:sz w:val="16"/>
                <w:szCs w:val="16"/>
                <w:lang w:val="en-US"/>
              </w:rPr>
            </w:pPr>
            <w:r>
              <w:rPr>
                <w:rFonts w:cs="Arial"/>
                <w:sz w:val="16"/>
                <w:szCs w:val="16"/>
                <w:lang w:val="en-US"/>
              </w:rPr>
              <w:fldChar w:fldCharType="begin">
                <w:ffData>
                  <w:name w:val="Texte94"/>
                  <w:enabled/>
                  <w:calcOnExit w:val="0"/>
                  <w:textInput/>
                </w:ffData>
              </w:fldChar>
            </w:r>
            <w:r w:rsidR="004C6C8C">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3"/>
          </w:p>
        </w:tc>
        <w:tc>
          <w:tcPr>
            <w:tcW w:w="113" w:type="dxa"/>
            <w:tcBorders>
              <w:top w:val="nil"/>
              <w:left w:val="single" w:sz="4" w:space="0" w:color="auto"/>
              <w:bottom w:val="nil"/>
              <w:right w:val="nil"/>
            </w:tcBorders>
            <w:shd w:val="clear" w:color="auto" w:fill="auto"/>
            <w:tcMar>
              <w:left w:w="28" w:type="dxa"/>
              <w:right w:w="28" w:type="dxa"/>
            </w:tcMar>
          </w:tcPr>
          <w:p w:rsidR="004C6C8C" w:rsidRDefault="004C6C8C" w:rsidP="00D21514">
            <w:pPr>
              <w:spacing w:before="60" w:after="60"/>
              <w:jc w:val="center"/>
              <w:rPr>
                <w:rFonts w:cs="Arial"/>
                <w:sz w:val="16"/>
                <w:szCs w:val="16"/>
                <w:lang w:val="en-US"/>
              </w:rPr>
            </w:pPr>
          </w:p>
        </w:tc>
      </w:tr>
      <w:tr w:rsidR="00567635" w:rsidRPr="00E5395B" w:rsidTr="00567635">
        <w:trPr>
          <w:cantSplit/>
        </w:trPr>
        <w:tc>
          <w:tcPr>
            <w:tcW w:w="728" w:type="dxa"/>
            <w:vAlign w:val="center"/>
          </w:tcPr>
          <w:p w:rsidR="00567635" w:rsidRPr="00E87743" w:rsidRDefault="00567635" w:rsidP="00567635">
            <w:pPr>
              <w:spacing w:before="60" w:after="60"/>
              <w:jc w:val="center"/>
              <w:rPr>
                <w:sz w:val="16"/>
                <w:szCs w:val="16"/>
                <w:lang w:val="en-US"/>
              </w:rPr>
            </w:pPr>
            <w:r w:rsidRPr="00E87743">
              <w:rPr>
                <w:sz w:val="16"/>
                <w:szCs w:val="16"/>
                <w:lang w:val="en-US"/>
              </w:rPr>
              <w:t>3.1</w:t>
            </w:r>
            <w:r w:rsidR="004C6C8C">
              <w:rPr>
                <w:sz w:val="16"/>
                <w:szCs w:val="16"/>
                <w:lang w:val="en-US"/>
              </w:rPr>
              <w:t>8</w:t>
            </w:r>
          </w:p>
        </w:tc>
        <w:tc>
          <w:tcPr>
            <w:tcW w:w="1854" w:type="dxa"/>
            <w:vAlign w:val="center"/>
          </w:tcPr>
          <w:p w:rsidR="00567635" w:rsidRPr="00E87743" w:rsidRDefault="00567635" w:rsidP="00B71CA2">
            <w:pPr>
              <w:spacing w:before="60" w:after="60"/>
              <w:jc w:val="left"/>
              <w:rPr>
                <w:rFonts w:cs="Arial"/>
                <w:sz w:val="16"/>
                <w:szCs w:val="16"/>
                <w:lang w:val="en-US"/>
              </w:rPr>
            </w:pPr>
            <w:r w:rsidRPr="00E87743">
              <w:rPr>
                <w:rFonts w:cs="Arial"/>
                <w:sz w:val="16"/>
                <w:szCs w:val="16"/>
                <w:lang w:val="en-US"/>
              </w:rPr>
              <w:t>Specific climate considerations</w:t>
            </w:r>
          </w:p>
        </w:tc>
        <w:tc>
          <w:tcPr>
            <w:tcW w:w="1527" w:type="dxa"/>
            <w:vAlign w:val="center"/>
          </w:tcPr>
          <w:p w:rsidR="00567635" w:rsidRPr="00E87743" w:rsidRDefault="00660ED5" w:rsidP="00B71CA2">
            <w:pPr>
              <w:spacing w:before="60" w:after="60"/>
              <w:jc w:val="left"/>
              <w:rPr>
                <w:sz w:val="16"/>
                <w:szCs w:val="16"/>
                <w:lang w:val="en-US"/>
              </w:rPr>
            </w:pPr>
            <w:r w:rsidRPr="00E87743">
              <w:rPr>
                <w:rFonts w:eastAsia="SimSun"/>
                <w:position w:val="-6"/>
                <w:sz w:val="16"/>
                <w:szCs w:val="16"/>
              </w:rPr>
              <w:object w:dxaOrig="225" w:dyaOrig="225">
                <v:shape id="_x0000_i1040" type="#_x0000_t75" style="width:12.1pt;height:9.8pt" o:ole="">
                  <v:imagedata r:id="rId18" o:title=""/>
                </v:shape>
                <w:control r:id="rId19" w:name="OptionButton12111" w:shapeid="_x0000_i1040"/>
              </w:object>
            </w:r>
            <w:r w:rsidR="00567635" w:rsidRPr="00E87743">
              <w:rPr>
                <w:sz w:val="16"/>
                <w:szCs w:val="16"/>
                <w:lang w:val="en-US"/>
              </w:rPr>
              <w:t>Tropicalization</w:t>
            </w:r>
          </w:p>
        </w:tc>
        <w:tc>
          <w:tcPr>
            <w:tcW w:w="1528" w:type="dxa"/>
            <w:vAlign w:val="center"/>
          </w:tcPr>
          <w:p w:rsidR="00567635" w:rsidRPr="00E87743" w:rsidRDefault="00660ED5" w:rsidP="00B71CA2">
            <w:pPr>
              <w:spacing w:before="60" w:after="60"/>
              <w:jc w:val="left"/>
              <w:rPr>
                <w:b/>
                <w:sz w:val="16"/>
                <w:szCs w:val="16"/>
                <w:lang w:val="en-US"/>
              </w:rPr>
            </w:pPr>
            <w:r w:rsidRPr="00E87743">
              <w:rPr>
                <w:rFonts w:eastAsia="SimSun"/>
                <w:position w:val="-6"/>
                <w:sz w:val="16"/>
                <w:szCs w:val="16"/>
              </w:rPr>
              <w:object w:dxaOrig="225" w:dyaOrig="225">
                <v:shape id="_x0000_i1042" type="#_x0000_t75" style="width:12.1pt;height:9.8pt" o:ole="">
                  <v:imagedata r:id="rId20" o:title=""/>
                </v:shape>
                <w:control r:id="rId21" w:name="OptionButton12112" w:shapeid="_x0000_i1042"/>
              </w:object>
            </w:r>
            <w:r w:rsidR="00567635" w:rsidRPr="00E87743">
              <w:rPr>
                <w:sz w:val="16"/>
                <w:szCs w:val="16"/>
                <w:lang w:val="en-US"/>
              </w:rPr>
              <w:t>Winterization</w:t>
            </w:r>
          </w:p>
        </w:tc>
        <w:tc>
          <w:tcPr>
            <w:tcW w:w="949" w:type="dxa"/>
            <w:vAlign w:val="center"/>
          </w:tcPr>
          <w:p w:rsidR="00567635" w:rsidRPr="00E87743" w:rsidRDefault="00660ED5" w:rsidP="00B71CA2">
            <w:pPr>
              <w:spacing w:before="60" w:after="60"/>
              <w:jc w:val="left"/>
              <w:rPr>
                <w:sz w:val="16"/>
                <w:szCs w:val="16"/>
                <w:lang w:val="en-US"/>
              </w:rPr>
            </w:pPr>
            <w:r w:rsidRPr="00E87743">
              <w:rPr>
                <w:rFonts w:eastAsia="SimSun"/>
                <w:position w:val="-6"/>
                <w:sz w:val="16"/>
                <w:szCs w:val="16"/>
              </w:rPr>
              <w:object w:dxaOrig="225" w:dyaOrig="225">
                <v:shape id="_x0000_i1044" type="#_x0000_t75" style="width:12.1pt;height:9.8pt" o:ole="">
                  <v:imagedata r:id="rId22" o:title=""/>
                </v:shape>
                <w:control r:id="rId23" w:name="OptionButton12113" w:shapeid="_x0000_i1044"/>
              </w:object>
            </w:r>
            <w:r w:rsidR="00567635" w:rsidRPr="00E87743">
              <w:rPr>
                <w:sz w:val="16"/>
                <w:szCs w:val="16"/>
                <w:lang w:val="en-US"/>
              </w:rPr>
              <w:t>None</w:t>
            </w:r>
          </w:p>
        </w:tc>
        <w:tc>
          <w:tcPr>
            <w:tcW w:w="1047" w:type="dxa"/>
            <w:vAlign w:val="center"/>
          </w:tcPr>
          <w:p w:rsidR="00567635" w:rsidRPr="00E87743" w:rsidRDefault="00567635" w:rsidP="00B71CA2">
            <w:pPr>
              <w:spacing w:before="60" w:after="60"/>
              <w:jc w:val="center"/>
              <w:rPr>
                <w:sz w:val="16"/>
                <w:szCs w:val="16"/>
                <w:lang w:val="en-US"/>
              </w:rPr>
            </w:pPr>
            <w:r w:rsidRPr="00E87743">
              <w:rPr>
                <w:sz w:val="16"/>
                <w:szCs w:val="16"/>
                <w:lang w:val="en-US"/>
              </w:rPr>
              <w:t>X</w:t>
            </w:r>
          </w:p>
        </w:tc>
        <w:tc>
          <w:tcPr>
            <w:tcW w:w="1419" w:type="dxa"/>
            <w:vAlign w:val="center"/>
          </w:tcPr>
          <w:p w:rsidR="00567635" w:rsidRPr="00E87743" w:rsidRDefault="00567635" w:rsidP="00B71CA2">
            <w:pPr>
              <w:spacing w:before="60" w:after="60"/>
              <w:jc w:val="center"/>
              <w:rPr>
                <w:sz w:val="16"/>
                <w:szCs w:val="16"/>
                <w:lang w:val="en-US"/>
              </w:rPr>
            </w:pPr>
          </w:p>
        </w:tc>
        <w:tc>
          <w:tcPr>
            <w:tcW w:w="871" w:type="dxa"/>
            <w:tcBorders>
              <w:right w:val="single" w:sz="4" w:space="0" w:color="auto"/>
            </w:tcBorders>
            <w:vAlign w:val="center"/>
          </w:tcPr>
          <w:p w:rsidR="00567635" w:rsidRPr="00E87743" w:rsidRDefault="00660ED5" w:rsidP="00B71CA2">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567635"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BC5072">
              <w:rPr>
                <w:noProof/>
                <w:sz w:val="16"/>
                <w:szCs w:val="16"/>
                <w:lang w:val="en-US"/>
              </w:rPr>
              <w:t> </w:t>
            </w:r>
            <w:r w:rsidR="00BC5072">
              <w:rPr>
                <w:noProof/>
                <w:sz w:val="16"/>
                <w:szCs w:val="16"/>
                <w:lang w:val="en-US"/>
              </w:rPr>
              <w:t> </w:t>
            </w:r>
            <w:r w:rsidR="00BC5072">
              <w:rPr>
                <w:noProof/>
                <w:sz w:val="16"/>
                <w:szCs w:val="16"/>
                <w:lang w:val="en-US"/>
              </w:rPr>
              <w:t> </w:t>
            </w:r>
            <w:r w:rsidR="00BC5072">
              <w:rPr>
                <w:noProof/>
                <w:sz w:val="16"/>
                <w:szCs w:val="16"/>
                <w:lang w:val="en-US"/>
              </w:rPr>
              <w:t> </w:t>
            </w:r>
            <w:r w:rsidR="00BC5072">
              <w:rPr>
                <w:noProof/>
                <w:sz w:val="16"/>
                <w:szCs w:val="16"/>
                <w:lang w:val="en-US"/>
              </w:rPr>
              <w:t> </w:t>
            </w:r>
            <w:r w:rsidRPr="00E87743">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567635" w:rsidRDefault="00567635" w:rsidP="00D21514">
            <w:pPr>
              <w:spacing w:before="60" w:after="60"/>
              <w:jc w:val="center"/>
              <w:rPr>
                <w:rFonts w:cs="Arial"/>
                <w:sz w:val="16"/>
                <w:szCs w:val="16"/>
                <w:lang w:val="en-US"/>
              </w:rPr>
            </w:pPr>
          </w:p>
        </w:tc>
      </w:tr>
      <w:tr w:rsidR="00D21514" w:rsidRPr="00E5395B" w:rsidTr="00D21514">
        <w:trPr>
          <w:cantSplit/>
        </w:trPr>
        <w:tc>
          <w:tcPr>
            <w:tcW w:w="728" w:type="dxa"/>
            <w:tcBorders>
              <w:bottom w:val="single" w:sz="4" w:space="0" w:color="auto"/>
            </w:tcBorders>
            <w:shd w:val="clear" w:color="auto" w:fill="595959" w:themeFill="text1" w:themeFillTint="A6"/>
            <w:vAlign w:val="center"/>
          </w:tcPr>
          <w:p w:rsidR="00D21514" w:rsidRDefault="00D21514" w:rsidP="00D21514">
            <w:pPr>
              <w:keepNext/>
              <w:spacing w:before="60" w:after="60"/>
              <w:jc w:val="center"/>
              <w:rPr>
                <w:rFonts w:cs="Arial"/>
                <w:bCs/>
                <w:color w:val="FFFFFF"/>
                <w:sz w:val="16"/>
                <w:szCs w:val="16"/>
                <w:lang w:val="en-US"/>
              </w:rPr>
            </w:pPr>
            <w:r w:rsidRPr="00CB309B">
              <w:rPr>
                <w:rFonts w:cs="Arial"/>
                <w:sz w:val="16"/>
                <w:szCs w:val="16"/>
                <w:lang w:val="en-US"/>
              </w:rPr>
              <w:br w:type="page"/>
            </w:r>
            <w:r>
              <w:rPr>
                <w:rFonts w:cs="Arial"/>
                <w:bCs/>
                <w:color w:val="FFFFFF"/>
                <w:sz w:val="16"/>
                <w:szCs w:val="16"/>
                <w:lang w:val="en-US"/>
              </w:rPr>
              <w:t>4</w:t>
            </w:r>
          </w:p>
        </w:tc>
        <w:tc>
          <w:tcPr>
            <w:tcW w:w="9195" w:type="dxa"/>
            <w:gridSpan w:val="7"/>
            <w:tcBorders>
              <w:bottom w:val="single" w:sz="4" w:space="0" w:color="auto"/>
              <w:right w:val="single" w:sz="4" w:space="0" w:color="auto"/>
            </w:tcBorders>
            <w:shd w:val="clear" w:color="auto" w:fill="595959" w:themeFill="text1" w:themeFillTint="A6"/>
            <w:vAlign w:val="center"/>
          </w:tcPr>
          <w:p w:rsidR="00D21514" w:rsidRDefault="00D21514" w:rsidP="00D21514">
            <w:pPr>
              <w:keepNext/>
              <w:spacing w:before="60" w:after="60"/>
              <w:jc w:val="left"/>
              <w:rPr>
                <w:rFonts w:cs="Arial"/>
                <w:b/>
                <w:color w:val="FFFFFF"/>
                <w:sz w:val="16"/>
                <w:szCs w:val="16"/>
                <w:lang w:val="en-US"/>
              </w:rPr>
            </w:pPr>
            <w:r>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keepNext/>
              <w:spacing w:before="60" w:after="60"/>
              <w:jc w:val="left"/>
              <w:rPr>
                <w:rFonts w:cs="Arial"/>
                <w:b/>
                <w:bCs/>
                <w:color w:val="FFFFFF"/>
                <w:sz w:val="16"/>
                <w:szCs w:val="16"/>
                <w:lang w:val="en-US"/>
              </w:rPr>
            </w:pPr>
          </w:p>
        </w:tc>
      </w:tr>
      <w:tr w:rsidR="00D21514" w:rsidRPr="00E5395B" w:rsidTr="00D21514">
        <w:trPr>
          <w:cantSplit/>
        </w:trPr>
        <w:tc>
          <w:tcPr>
            <w:tcW w:w="728" w:type="dxa"/>
            <w:shd w:val="clear" w:color="auto" w:fill="BFBFBF" w:themeFill="background1" w:themeFillShade="BF"/>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4.1</w:t>
            </w:r>
          </w:p>
        </w:tc>
        <w:tc>
          <w:tcPr>
            <w:tcW w:w="9195" w:type="dxa"/>
            <w:gridSpan w:val="7"/>
            <w:tcBorders>
              <w:right w:val="single" w:sz="4" w:space="0" w:color="auto"/>
            </w:tcBorders>
            <w:shd w:val="clear" w:color="auto" w:fill="BFBFBF" w:themeFill="background1" w:themeFillShade="BF"/>
            <w:vAlign w:val="center"/>
          </w:tcPr>
          <w:p w:rsidR="00D21514" w:rsidRDefault="00D21514" w:rsidP="00D21514">
            <w:pPr>
              <w:keepNext/>
              <w:spacing w:before="60" w:after="60"/>
              <w:jc w:val="left"/>
              <w:rPr>
                <w:rFonts w:cs="Arial"/>
                <w:sz w:val="16"/>
                <w:szCs w:val="16"/>
                <w:lang w:val="en-US"/>
              </w:rPr>
            </w:pPr>
            <w:r w:rsidRPr="00CB309B">
              <w:rPr>
                <w:rFonts w:cs="Arial"/>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cs="Arial"/>
                <w:b/>
                <w:bCs/>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4.1.1</w:t>
            </w:r>
          </w:p>
        </w:tc>
        <w:tc>
          <w:tcPr>
            <w:tcW w:w="1854" w:type="dxa"/>
            <w:vAlign w:val="center"/>
          </w:tcPr>
          <w:p w:rsidR="00D21514" w:rsidRDefault="00D21514" w:rsidP="00D21514">
            <w:pPr>
              <w:spacing w:before="60" w:after="60"/>
              <w:jc w:val="left"/>
              <w:rPr>
                <w:rFonts w:eastAsia="Arial Unicode MS" w:cs="Arial"/>
                <w:sz w:val="16"/>
                <w:szCs w:val="16"/>
                <w:lang w:val="en-US"/>
              </w:rPr>
            </w:pPr>
            <w:r w:rsidRPr="00CB309B">
              <w:rPr>
                <w:rFonts w:cs="Arial"/>
                <w:sz w:val="16"/>
                <w:szCs w:val="16"/>
                <w:lang w:val="en-US"/>
              </w:rPr>
              <w:t>Engine</w:t>
            </w:r>
          </w:p>
        </w:tc>
        <w:tc>
          <w:tcPr>
            <w:tcW w:w="4004" w:type="dxa"/>
            <w:gridSpan w:val="3"/>
          </w:tcPr>
          <w:p w:rsidR="00D21514" w:rsidRDefault="00D21514" w:rsidP="00D21514">
            <w:pPr>
              <w:spacing w:before="60" w:after="60"/>
              <w:jc w:val="left"/>
              <w:rPr>
                <w:rFonts w:cs="Arial"/>
                <w:sz w:val="16"/>
                <w:szCs w:val="16"/>
                <w:lang w:val="en-US"/>
              </w:rPr>
            </w:pPr>
            <w:r w:rsidRPr="00CB309B">
              <w:rPr>
                <w:rFonts w:cs="Arial"/>
                <w:sz w:val="16"/>
                <w:szCs w:val="16"/>
                <w:lang w:val="en-US"/>
              </w:rPr>
              <w:t>As per paragraph </w:t>
            </w:r>
            <w:fldSimple w:instr=" REF _Ref270323930 \r \h  \* MERGEFORMAT ">
              <w:r w:rsidR="00BC5072" w:rsidRPr="00BC5072">
                <w:rPr>
                  <w:rFonts w:cs="Arial"/>
                  <w:sz w:val="16"/>
                  <w:szCs w:val="16"/>
                  <w:lang w:val="en-US"/>
                </w:rPr>
                <w:t>7.2.3</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95"/>
                  <w:enabled/>
                  <w:calcOnExit w:val="0"/>
                  <w:textInput/>
                </w:ffData>
              </w:fldChar>
            </w:r>
            <w:bookmarkStart w:id="134" w:name="Texte95"/>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4"/>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4.1.2</w:t>
            </w:r>
          </w:p>
        </w:tc>
        <w:tc>
          <w:tcPr>
            <w:tcW w:w="1854" w:type="dxa"/>
            <w:vAlign w:val="center"/>
          </w:tcPr>
          <w:p w:rsidR="00D21514" w:rsidRDefault="00D21514" w:rsidP="00D21514">
            <w:pPr>
              <w:spacing w:before="60" w:after="60"/>
              <w:jc w:val="left"/>
              <w:rPr>
                <w:rFonts w:eastAsia="Arial Unicode MS" w:cs="Arial"/>
                <w:sz w:val="16"/>
                <w:szCs w:val="16"/>
                <w:lang w:val="en-US"/>
              </w:rPr>
            </w:pPr>
            <w:r w:rsidRPr="00CB309B">
              <w:rPr>
                <w:rFonts w:cs="Arial"/>
                <w:sz w:val="16"/>
                <w:szCs w:val="16"/>
                <w:lang w:val="en-US"/>
              </w:rPr>
              <w:t>Generator</w:t>
            </w:r>
          </w:p>
        </w:tc>
        <w:tc>
          <w:tcPr>
            <w:tcW w:w="4004" w:type="dxa"/>
            <w:gridSpan w:val="3"/>
          </w:tcPr>
          <w:p w:rsidR="00D21514" w:rsidRDefault="00D21514" w:rsidP="00D21514">
            <w:pPr>
              <w:spacing w:before="60" w:after="60"/>
              <w:jc w:val="left"/>
              <w:rPr>
                <w:rFonts w:cs="Arial"/>
                <w:sz w:val="16"/>
                <w:szCs w:val="16"/>
                <w:lang w:val="en-US"/>
              </w:rPr>
            </w:pPr>
            <w:r w:rsidRPr="00CB309B">
              <w:rPr>
                <w:rFonts w:cs="Arial"/>
                <w:sz w:val="16"/>
                <w:szCs w:val="16"/>
                <w:lang w:val="en-US"/>
              </w:rPr>
              <w:t>As per paragraph </w:t>
            </w:r>
            <w:fldSimple w:instr=" REF _Ref270323948 \r \h  \* MERGEFORMAT ">
              <w:r w:rsidR="00BC5072" w:rsidRPr="00BC5072">
                <w:rPr>
                  <w:rFonts w:cs="Arial"/>
                  <w:sz w:val="16"/>
                  <w:szCs w:val="16"/>
                  <w:lang w:val="en-US"/>
                </w:rPr>
                <w:t>7.2.2</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96"/>
                  <w:enabled/>
                  <w:calcOnExit w:val="0"/>
                  <w:textInput/>
                </w:ffData>
              </w:fldChar>
            </w:r>
            <w:bookmarkStart w:id="135" w:name="Texte96"/>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5"/>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100962">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4.1.3</w:t>
            </w:r>
          </w:p>
        </w:tc>
        <w:tc>
          <w:tcPr>
            <w:tcW w:w="1854" w:type="dxa"/>
            <w:vAlign w:val="center"/>
          </w:tcPr>
          <w:p w:rsidR="00D21514" w:rsidRDefault="00D21514" w:rsidP="00D21514">
            <w:pPr>
              <w:spacing w:before="60" w:after="60"/>
              <w:jc w:val="left"/>
              <w:rPr>
                <w:rFonts w:eastAsia="Arial Unicode MS" w:cs="Arial"/>
                <w:sz w:val="16"/>
                <w:szCs w:val="16"/>
                <w:lang w:val="en-US"/>
              </w:rPr>
            </w:pPr>
            <w:r w:rsidRPr="00CB309B">
              <w:rPr>
                <w:rFonts w:eastAsia="Arial Unicode MS" w:cs="Arial"/>
                <w:sz w:val="16"/>
                <w:szCs w:val="16"/>
                <w:lang w:val="en-US"/>
              </w:rPr>
              <w:t>Auxiliaries</w:t>
            </w:r>
          </w:p>
        </w:tc>
        <w:tc>
          <w:tcPr>
            <w:tcW w:w="4004" w:type="dxa"/>
            <w:gridSpan w:val="3"/>
          </w:tcPr>
          <w:p w:rsidR="00D21514" w:rsidRDefault="00D21514" w:rsidP="00D21514">
            <w:pPr>
              <w:spacing w:before="60" w:after="60"/>
              <w:jc w:val="left"/>
              <w:rPr>
                <w:rFonts w:cs="Arial"/>
                <w:sz w:val="16"/>
                <w:szCs w:val="16"/>
                <w:lang w:val="en-US"/>
              </w:rPr>
            </w:pPr>
            <w:r w:rsidRPr="00CB309B">
              <w:rPr>
                <w:rFonts w:cs="Arial"/>
                <w:sz w:val="16"/>
                <w:szCs w:val="16"/>
                <w:lang w:val="en-US"/>
              </w:rPr>
              <w:t>As per paragraph </w:t>
            </w:r>
            <w:fldSimple w:instr=" REF _Ref270324002 \r \h  \* MERGEFORMAT ">
              <w:r w:rsidR="00BC5072" w:rsidRPr="00BC5072">
                <w:rPr>
                  <w:rFonts w:cs="Arial"/>
                  <w:sz w:val="16"/>
                  <w:szCs w:val="16"/>
                  <w:lang w:val="en-US"/>
                </w:rPr>
                <w:t>7.2.4</w:t>
              </w:r>
            </w:fldSimple>
            <w:r w:rsidRPr="00CB309B">
              <w:rPr>
                <w:rFonts w:cs="Arial"/>
                <w:sz w:val="16"/>
                <w:szCs w:val="16"/>
                <w:lang w:val="en-US"/>
              </w:rPr>
              <w:t xml:space="preserve"> of this specification.</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97"/>
                  <w:enabled/>
                  <w:calcOnExit w:val="0"/>
                  <w:textInput/>
                </w:ffData>
              </w:fldChar>
            </w:r>
            <w:bookmarkStart w:id="136" w:name="Texte97"/>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6"/>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100962">
        <w:trPr>
          <w:cantSplit/>
        </w:trPr>
        <w:tc>
          <w:tcPr>
            <w:tcW w:w="728" w:type="dxa"/>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4.1.4</w:t>
            </w:r>
          </w:p>
        </w:tc>
        <w:tc>
          <w:tcPr>
            <w:tcW w:w="1854" w:type="dxa"/>
            <w:vAlign w:val="center"/>
          </w:tcPr>
          <w:p w:rsidR="00D21514" w:rsidRDefault="00D21514" w:rsidP="00D21514">
            <w:pPr>
              <w:spacing w:before="60" w:after="60"/>
              <w:jc w:val="left"/>
              <w:rPr>
                <w:rFonts w:eastAsia="Arial Unicode MS" w:cs="Arial"/>
                <w:sz w:val="16"/>
                <w:szCs w:val="16"/>
                <w:lang w:val="en-US"/>
              </w:rPr>
            </w:pPr>
            <w:smartTag w:uri="urn:schemas-microsoft-com:office:smarttags" w:element="stockticker">
              <w:r w:rsidRPr="00CB309B">
                <w:rPr>
                  <w:rFonts w:cs="Arial"/>
                  <w:sz w:val="16"/>
                  <w:szCs w:val="16"/>
                  <w:lang w:val="en-US"/>
                </w:rPr>
                <w:t>UCP</w:t>
              </w:r>
            </w:smartTag>
          </w:p>
        </w:tc>
        <w:tc>
          <w:tcPr>
            <w:tcW w:w="4004" w:type="dxa"/>
            <w:gridSpan w:val="3"/>
          </w:tcPr>
          <w:p w:rsidR="00D21514" w:rsidRDefault="00D21514" w:rsidP="00100962">
            <w:pPr>
              <w:spacing w:before="60" w:after="60"/>
              <w:jc w:val="left"/>
              <w:rPr>
                <w:rFonts w:cs="Arial"/>
                <w:sz w:val="16"/>
                <w:szCs w:val="16"/>
                <w:lang w:val="en-US"/>
              </w:rPr>
            </w:pPr>
            <w:smartTag w:uri="urn:schemas-microsoft-com:office:smarttags" w:element="stockticker">
              <w:r w:rsidRPr="00CB309B">
                <w:rPr>
                  <w:rFonts w:cs="Arial"/>
                  <w:sz w:val="16"/>
                  <w:szCs w:val="16"/>
                  <w:lang w:val="en-US"/>
                </w:rPr>
                <w:t>UCP</w:t>
              </w:r>
            </w:smartTag>
            <w:r w:rsidRPr="00CB309B">
              <w:rPr>
                <w:rFonts w:cs="Arial"/>
                <w:sz w:val="16"/>
                <w:szCs w:val="16"/>
                <w:lang w:val="en-US"/>
              </w:rPr>
              <w:t xml:space="preserve"> integration and communication test at sub-Vendor premises as per paragraph </w:t>
            </w:r>
            <w:r w:rsidR="00100962" w:rsidRPr="00100962">
              <w:rPr>
                <w:sz w:val="16"/>
                <w:szCs w:val="16"/>
              </w:rPr>
              <w:t>7.4 and Appendix 5 of</w:t>
            </w:r>
            <w:r w:rsidRPr="00100962">
              <w:rPr>
                <w:rFonts w:cs="Arial"/>
                <w:sz w:val="16"/>
                <w:szCs w:val="16"/>
                <w:lang w:val="en-US"/>
              </w:rPr>
              <w:t xml:space="preserve"> </w:t>
            </w:r>
            <w:r>
              <w:rPr>
                <w:rStyle w:val="SG"/>
                <w:sz w:val="16"/>
                <w:szCs w:val="16"/>
                <w:lang w:val="en-US"/>
              </w:rPr>
              <w:t>GS EP INS 110</w:t>
            </w:r>
            <w:r w:rsidRPr="00CB309B">
              <w:rPr>
                <w:rFonts w:cs="Arial"/>
                <w:sz w:val="16"/>
                <w:szCs w:val="16"/>
                <w:lang w:val="en-US"/>
              </w:rPr>
              <w:t>.</w:t>
            </w:r>
          </w:p>
        </w:tc>
        <w:tc>
          <w:tcPr>
            <w:tcW w:w="1047" w:type="dxa"/>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vAlign w:val="center"/>
          </w:tcPr>
          <w:p w:rsidR="00D21514" w:rsidRDefault="00D21514" w:rsidP="00D21514">
            <w:pPr>
              <w:spacing w:before="60" w:after="60"/>
              <w:jc w:val="center"/>
              <w:rPr>
                <w:rFonts w:cs="Arial"/>
                <w:sz w:val="16"/>
                <w:szCs w:val="16"/>
                <w:lang w:val="en-US"/>
              </w:rPr>
            </w:pPr>
          </w:p>
        </w:tc>
        <w:tc>
          <w:tcPr>
            <w:tcW w:w="871" w:type="dxa"/>
            <w:tcBorders>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98"/>
                  <w:enabled/>
                  <w:calcOnExit w:val="0"/>
                  <w:textInput/>
                </w:ffData>
              </w:fldChar>
            </w:r>
            <w:bookmarkStart w:id="137" w:name="Texte98"/>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tcBorders>
              <w:bottom w:val="single" w:sz="4" w:space="0" w:color="auto"/>
            </w:tcBorders>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4.1.5</w:t>
            </w:r>
          </w:p>
        </w:tc>
        <w:tc>
          <w:tcPr>
            <w:tcW w:w="1854" w:type="dxa"/>
            <w:tcBorders>
              <w:bottom w:val="single" w:sz="4" w:space="0" w:color="auto"/>
            </w:tcBorders>
            <w:vAlign w:val="center"/>
          </w:tcPr>
          <w:p w:rsidR="00D21514" w:rsidRDefault="00D21514" w:rsidP="00D21514">
            <w:pPr>
              <w:spacing w:before="60" w:after="60"/>
              <w:jc w:val="left"/>
              <w:rPr>
                <w:rFonts w:eastAsia="Arial Unicode MS" w:cs="Arial"/>
                <w:sz w:val="16"/>
                <w:szCs w:val="16"/>
                <w:lang w:val="en-US"/>
              </w:rPr>
            </w:pPr>
            <w:r w:rsidRPr="00CB309B">
              <w:rPr>
                <w:rFonts w:cs="Arial"/>
                <w:sz w:val="16"/>
                <w:szCs w:val="16"/>
                <w:lang w:val="en-US"/>
              </w:rPr>
              <w:t>Complete unit tests</w:t>
            </w:r>
          </w:p>
        </w:tc>
        <w:tc>
          <w:tcPr>
            <w:tcW w:w="4004" w:type="dxa"/>
            <w:gridSpan w:val="3"/>
            <w:tcBorders>
              <w:bottom w:val="single" w:sz="4" w:space="0" w:color="auto"/>
            </w:tcBorders>
          </w:tcPr>
          <w:p w:rsidR="00D21514" w:rsidRDefault="00D21514" w:rsidP="00D21514">
            <w:pPr>
              <w:spacing w:before="60" w:after="60"/>
              <w:jc w:val="left"/>
              <w:rPr>
                <w:rFonts w:cs="Arial"/>
                <w:sz w:val="16"/>
                <w:szCs w:val="16"/>
                <w:lang w:val="en-US"/>
              </w:rPr>
            </w:pPr>
            <w:r w:rsidRPr="00CB309B">
              <w:rPr>
                <w:rFonts w:cs="Arial"/>
                <w:sz w:val="16"/>
                <w:szCs w:val="16"/>
                <w:lang w:val="en-US"/>
              </w:rPr>
              <w:t>As per paragraph </w:t>
            </w:r>
            <w:fldSimple w:instr=" REF _Ref270324038 \r \h  \* MERGEFORMAT ">
              <w:r w:rsidR="00BC5072" w:rsidRPr="00BC5072">
                <w:rPr>
                  <w:rFonts w:cs="Arial"/>
                  <w:sz w:val="16"/>
                  <w:szCs w:val="16"/>
                  <w:lang w:val="en-US"/>
                </w:rPr>
                <w:t>7.2.5</w:t>
              </w:r>
            </w:fldSimple>
            <w:r w:rsidRPr="00CB309B">
              <w:rPr>
                <w:rFonts w:cs="Arial"/>
                <w:sz w:val="16"/>
                <w:szCs w:val="16"/>
                <w:lang w:val="en-US"/>
              </w:rPr>
              <w:t xml:space="preserve"> of this specification.</w:t>
            </w:r>
          </w:p>
        </w:tc>
        <w:tc>
          <w:tcPr>
            <w:tcW w:w="1047" w:type="dxa"/>
            <w:tcBorders>
              <w:bottom w:val="single" w:sz="4" w:space="0" w:color="auto"/>
            </w:tcBorders>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vAlign w:val="center"/>
          </w:tcPr>
          <w:p w:rsidR="00D21514" w:rsidRDefault="00D21514" w:rsidP="00D21514">
            <w:pPr>
              <w:spacing w:before="60" w:after="60"/>
              <w:jc w:val="center"/>
              <w:rPr>
                <w:rFonts w:cs="Arial"/>
                <w:sz w:val="16"/>
                <w:szCs w:val="16"/>
                <w:lang w:val="en-US"/>
              </w:rPr>
            </w:pPr>
          </w:p>
        </w:tc>
        <w:tc>
          <w:tcPr>
            <w:tcW w:w="871" w:type="dxa"/>
            <w:tcBorders>
              <w:bottom w:val="single" w:sz="4" w:space="0" w:color="auto"/>
              <w:right w:val="single" w:sz="4" w:space="0" w:color="auto"/>
            </w:tcBorders>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99"/>
                  <w:enabled/>
                  <w:calcOnExit w:val="0"/>
                  <w:textInput/>
                </w:ffData>
              </w:fldChar>
            </w:r>
            <w:bookmarkStart w:id="138" w:name="Texte99"/>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8"/>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E5395B" w:rsidTr="00D21514">
        <w:trPr>
          <w:cantSplit/>
        </w:trPr>
        <w:tc>
          <w:tcPr>
            <w:tcW w:w="728" w:type="dxa"/>
            <w:tcBorders>
              <w:bottom w:val="single" w:sz="4" w:space="0" w:color="auto"/>
            </w:tcBorders>
            <w:shd w:val="clear" w:color="auto" w:fill="auto"/>
            <w:vAlign w:val="center"/>
          </w:tcPr>
          <w:p w:rsidR="00D21514" w:rsidRDefault="00D21514" w:rsidP="00D21514">
            <w:pPr>
              <w:spacing w:before="60" w:after="60"/>
              <w:jc w:val="center"/>
              <w:rPr>
                <w:rFonts w:cs="Arial"/>
                <w:bCs/>
                <w:sz w:val="16"/>
                <w:szCs w:val="16"/>
                <w:lang w:val="en-US"/>
              </w:rPr>
            </w:pPr>
            <w:r w:rsidRPr="00CB309B">
              <w:rPr>
                <w:rFonts w:cs="Arial"/>
                <w:bCs/>
                <w:sz w:val="16"/>
                <w:szCs w:val="16"/>
                <w:lang w:val="en-US"/>
              </w:rPr>
              <w:t>4.1.6</w:t>
            </w:r>
          </w:p>
        </w:tc>
        <w:tc>
          <w:tcPr>
            <w:tcW w:w="1854" w:type="dxa"/>
            <w:tcBorders>
              <w:bottom w:val="single" w:sz="4" w:space="0" w:color="auto"/>
            </w:tcBorders>
            <w:shd w:val="clear" w:color="auto" w:fill="auto"/>
            <w:vAlign w:val="center"/>
          </w:tcPr>
          <w:p w:rsidR="00D21514" w:rsidRDefault="00D21514" w:rsidP="00D21514">
            <w:pPr>
              <w:spacing w:before="60" w:after="60"/>
              <w:jc w:val="left"/>
              <w:rPr>
                <w:rFonts w:eastAsia="Arial Unicode MS" w:cs="Arial"/>
                <w:sz w:val="16"/>
                <w:szCs w:val="16"/>
                <w:lang w:val="en-US"/>
              </w:rPr>
            </w:pPr>
            <w:r w:rsidRPr="00CB309B">
              <w:rPr>
                <w:rFonts w:eastAsia="Arial Unicode MS" w:cs="Arial"/>
                <w:sz w:val="16"/>
                <w:szCs w:val="16"/>
                <w:lang w:val="en-US"/>
              </w:rPr>
              <w:t>Noise and vibration test</w:t>
            </w:r>
          </w:p>
        </w:tc>
        <w:tc>
          <w:tcPr>
            <w:tcW w:w="4004" w:type="dxa"/>
            <w:gridSpan w:val="3"/>
            <w:tcBorders>
              <w:bottom w:val="single" w:sz="4" w:space="0" w:color="auto"/>
            </w:tcBorders>
            <w:shd w:val="clear" w:color="auto" w:fill="auto"/>
            <w:vAlign w:val="center"/>
          </w:tcPr>
          <w:p w:rsidR="00D21514" w:rsidRDefault="00D21514" w:rsidP="00D21514">
            <w:pPr>
              <w:spacing w:before="60" w:after="60"/>
              <w:jc w:val="left"/>
              <w:rPr>
                <w:rFonts w:cs="Arial"/>
                <w:sz w:val="16"/>
                <w:szCs w:val="16"/>
                <w:lang w:val="en-US"/>
              </w:rPr>
            </w:pPr>
            <w:r w:rsidRPr="00CB309B">
              <w:rPr>
                <w:rFonts w:cs="Arial"/>
                <w:sz w:val="16"/>
                <w:szCs w:val="16"/>
                <w:lang w:val="en-US"/>
              </w:rPr>
              <w:t>As per paragraph </w:t>
            </w:r>
            <w:fldSimple w:instr=" REF _Ref270324038 \r \h  \* MERGEFORMAT ">
              <w:r w:rsidR="00BC5072" w:rsidRPr="00BC5072">
                <w:rPr>
                  <w:rFonts w:cs="Arial"/>
                  <w:sz w:val="16"/>
                  <w:szCs w:val="16"/>
                  <w:lang w:val="en-US"/>
                </w:rPr>
                <w:t>7.2.5</w:t>
              </w:r>
            </w:fldSimple>
            <w:r w:rsidRPr="00CB309B">
              <w:rPr>
                <w:rFonts w:cs="Arial"/>
                <w:sz w:val="16"/>
                <w:szCs w:val="16"/>
                <w:lang w:val="en-US"/>
              </w:rPr>
              <w:t xml:space="preserve"> of this specification.</w:t>
            </w:r>
          </w:p>
        </w:tc>
        <w:tc>
          <w:tcPr>
            <w:tcW w:w="1047" w:type="dxa"/>
            <w:tcBorders>
              <w:bottom w:val="single" w:sz="4" w:space="0" w:color="auto"/>
            </w:tcBorders>
            <w:vAlign w:val="center"/>
          </w:tcPr>
          <w:p w:rsidR="00D21514" w:rsidRDefault="00D21514" w:rsidP="00D21514">
            <w:pPr>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shd w:val="clear" w:color="auto" w:fill="auto"/>
            <w:vAlign w:val="center"/>
          </w:tcPr>
          <w:p w:rsidR="00D21514" w:rsidRDefault="00D21514" w:rsidP="00D21514">
            <w:pPr>
              <w:spacing w:before="60" w:after="60"/>
              <w:jc w:val="center"/>
              <w:rPr>
                <w:rFonts w:cs="Arial"/>
                <w:sz w:val="16"/>
                <w:szCs w:val="16"/>
                <w:lang w:val="en-US"/>
              </w:rPr>
            </w:pPr>
          </w:p>
        </w:tc>
        <w:tc>
          <w:tcPr>
            <w:tcW w:w="871" w:type="dxa"/>
            <w:tcBorders>
              <w:bottom w:val="single" w:sz="4" w:space="0" w:color="auto"/>
              <w:right w:val="single" w:sz="4" w:space="0" w:color="auto"/>
            </w:tcBorders>
            <w:shd w:val="clear" w:color="auto" w:fill="auto"/>
            <w:vAlign w:val="center"/>
          </w:tcPr>
          <w:p w:rsidR="00D21514" w:rsidRDefault="00660ED5" w:rsidP="00D21514">
            <w:pPr>
              <w:spacing w:before="60" w:after="60"/>
              <w:jc w:val="center"/>
              <w:rPr>
                <w:rFonts w:cs="Arial"/>
                <w:sz w:val="16"/>
                <w:szCs w:val="16"/>
                <w:lang w:val="en-US"/>
              </w:rPr>
            </w:pPr>
            <w:r>
              <w:rPr>
                <w:rFonts w:cs="Arial"/>
                <w:sz w:val="16"/>
                <w:szCs w:val="16"/>
                <w:lang w:val="en-US"/>
              </w:rPr>
              <w:fldChar w:fldCharType="begin">
                <w:ffData>
                  <w:name w:val="Texte100"/>
                  <w:enabled/>
                  <w:calcOnExit w:val="0"/>
                  <w:textInput/>
                </w:ffData>
              </w:fldChar>
            </w:r>
            <w:bookmarkStart w:id="139" w:name="Texte100"/>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39"/>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spacing w:before="60" w:after="60"/>
              <w:jc w:val="center"/>
              <w:rPr>
                <w:rFonts w:cs="Arial"/>
                <w:sz w:val="16"/>
                <w:szCs w:val="16"/>
                <w:lang w:val="en-US"/>
              </w:rPr>
            </w:pPr>
          </w:p>
        </w:tc>
      </w:tr>
      <w:tr w:rsidR="00D21514" w:rsidRPr="0091431F" w:rsidTr="00D21514">
        <w:trPr>
          <w:cantSplit/>
        </w:trPr>
        <w:tc>
          <w:tcPr>
            <w:tcW w:w="728" w:type="dxa"/>
            <w:shd w:val="clear" w:color="auto" w:fill="BFBFBF" w:themeFill="background1" w:themeFillShade="BF"/>
            <w:vAlign w:val="center"/>
          </w:tcPr>
          <w:p w:rsidR="00D21514" w:rsidRDefault="00D21514" w:rsidP="00D21514">
            <w:pPr>
              <w:keepNext/>
              <w:spacing w:before="60" w:after="60"/>
              <w:jc w:val="center"/>
              <w:rPr>
                <w:rFonts w:cs="Arial"/>
                <w:b/>
                <w:bCs/>
                <w:sz w:val="16"/>
                <w:szCs w:val="16"/>
                <w:lang w:val="en-US"/>
              </w:rPr>
            </w:pPr>
            <w:r w:rsidRPr="00CB309B">
              <w:rPr>
                <w:rFonts w:cs="Arial"/>
                <w:b/>
                <w:bCs/>
                <w:sz w:val="16"/>
                <w:szCs w:val="16"/>
                <w:lang w:val="en-US"/>
              </w:rPr>
              <w:t>4.2</w:t>
            </w:r>
          </w:p>
        </w:tc>
        <w:tc>
          <w:tcPr>
            <w:tcW w:w="9195" w:type="dxa"/>
            <w:gridSpan w:val="7"/>
            <w:tcBorders>
              <w:right w:val="single" w:sz="4" w:space="0" w:color="auto"/>
            </w:tcBorders>
            <w:shd w:val="clear" w:color="auto" w:fill="BFBFBF" w:themeFill="background1" w:themeFillShade="BF"/>
            <w:vAlign w:val="center"/>
          </w:tcPr>
          <w:p w:rsidR="00D21514" w:rsidRDefault="00D21514" w:rsidP="00D21514">
            <w:pPr>
              <w:keepNext/>
              <w:spacing w:before="60" w:after="60"/>
              <w:jc w:val="left"/>
              <w:rPr>
                <w:rFonts w:cs="Arial"/>
                <w:sz w:val="16"/>
                <w:szCs w:val="16"/>
                <w:lang w:val="en-US"/>
              </w:rPr>
            </w:pPr>
            <w:r w:rsidRPr="00CB309B">
              <w:rPr>
                <w:rFonts w:eastAsia="Arial Unicode MS" w:cs="Arial"/>
                <w:b/>
                <w:bCs/>
                <w:sz w:val="16"/>
                <w:szCs w:val="16"/>
                <w:lang w:val="en-US"/>
              </w:rPr>
              <w:t>Site Acceptance Tests</w:t>
            </w:r>
            <w:r w:rsidRPr="00CB309B">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21514" w:rsidRPr="00CB309B" w:rsidRDefault="00D21514" w:rsidP="00D21514">
            <w:pPr>
              <w:keepNext/>
              <w:spacing w:before="60" w:after="60"/>
              <w:jc w:val="left"/>
              <w:rPr>
                <w:rFonts w:eastAsia="Arial Unicode MS" w:cs="Arial"/>
                <w:b/>
                <w:bCs/>
                <w:sz w:val="16"/>
                <w:szCs w:val="16"/>
                <w:lang w:val="en-US"/>
              </w:rPr>
            </w:pPr>
          </w:p>
        </w:tc>
      </w:tr>
      <w:tr w:rsidR="00D21514" w:rsidRPr="00E5395B" w:rsidTr="00D21514">
        <w:trPr>
          <w:cantSplit/>
        </w:trPr>
        <w:tc>
          <w:tcPr>
            <w:tcW w:w="728" w:type="dxa"/>
            <w:tcBorders>
              <w:bottom w:val="single" w:sz="4" w:space="0" w:color="auto"/>
            </w:tcBorders>
            <w:vAlign w:val="center"/>
          </w:tcPr>
          <w:p w:rsidR="00D21514" w:rsidRDefault="00D21514" w:rsidP="00D21514">
            <w:pPr>
              <w:keepNext/>
              <w:spacing w:before="60" w:after="60"/>
              <w:jc w:val="center"/>
              <w:rPr>
                <w:rFonts w:cs="Arial"/>
                <w:bCs/>
                <w:sz w:val="16"/>
                <w:szCs w:val="16"/>
                <w:lang w:val="en-US"/>
              </w:rPr>
            </w:pPr>
            <w:r w:rsidRPr="00CB309B">
              <w:rPr>
                <w:rFonts w:cs="Arial"/>
                <w:bCs/>
                <w:sz w:val="16"/>
                <w:szCs w:val="16"/>
                <w:lang w:val="en-US"/>
              </w:rPr>
              <w:t>4.2.1</w:t>
            </w:r>
          </w:p>
        </w:tc>
        <w:tc>
          <w:tcPr>
            <w:tcW w:w="1854" w:type="dxa"/>
            <w:tcBorders>
              <w:bottom w:val="single" w:sz="4" w:space="0" w:color="auto"/>
            </w:tcBorders>
            <w:vAlign w:val="center"/>
          </w:tcPr>
          <w:p w:rsidR="00D21514" w:rsidRDefault="00D21514" w:rsidP="00D21514">
            <w:pPr>
              <w:keepNext/>
              <w:spacing w:before="60" w:after="60"/>
              <w:jc w:val="left"/>
              <w:rPr>
                <w:rFonts w:eastAsia="Arial Unicode MS" w:cs="Arial"/>
                <w:sz w:val="16"/>
                <w:szCs w:val="16"/>
                <w:lang w:val="en-US"/>
              </w:rPr>
            </w:pPr>
            <w:r w:rsidRPr="00CB309B">
              <w:rPr>
                <w:rFonts w:eastAsia="Arial Unicode MS" w:cs="Arial"/>
                <w:sz w:val="16"/>
                <w:szCs w:val="16"/>
                <w:lang w:val="en-US"/>
              </w:rPr>
              <w:t>Complete unit tests</w:t>
            </w:r>
          </w:p>
        </w:tc>
        <w:tc>
          <w:tcPr>
            <w:tcW w:w="4004" w:type="dxa"/>
            <w:gridSpan w:val="3"/>
            <w:tcBorders>
              <w:bottom w:val="single" w:sz="4" w:space="0" w:color="auto"/>
            </w:tcBorders>
          </w:tcPr>
          <w:p w:rsidR="00D21514" w:rsidRDefault="00D21514" w:rsidP="00D21514">
            <w:pPr>
              <w:keepNext/>
              <w:spacing w:before="60" w:after="60"/>
              <w:jc w:val="left"/>
              <w:rPr>
                <w:rFonts w:cs="Arial"/>
                <w:sz w:val="16"/>
                <w:szCs w:val="16"/>
                <w:lang w:val="en-US"/>
              </w:rPr>
            </w:pPr>
            <w:r w:rsidRPr="00CB309B">
              <w:rPr>
                <w:rFonts w:cs="Arial"/>
                <w:sz w:val="16"/>
                <w:szCs w:val="16"/>
                <w:lang w:val="en-US"/>
              </w:rPr>
              <w:t>As per paragraph </w:t>
            </w:r>
            <w:fldSimple w:instr=" REF _Ref270324094 \r \h  \* MERGEFORMAT ">
              <w:r w:rsidR="00BC5072" w:rsidRPr="00BC5072">
                <w:rPr>
                  <w:rFonts w:cs="Arial"/>
                  <w:sz w:val="16"/>
                  <w:szCs w:val="16"/>
                  <w:lang w:val="en-US"/>
                </w:rPr>
                <w:t>7.2.7</w:t>
              </w:r>
            </w:fldSimple>
            <w:r w:rsidRPr="00CB309B">
              <w:rPr>
                <w:rFonts w:cs="Arial"/>
                <w:sz w:val="16"/>
                <w:szCs w:val="16"/>
                <w:lang w:val="en-US"/>
              </w:rPr>
              <w:t xml:space="preserve"> of this specification.</w:t>
            </w:r>
          </w:p>
        </w:tc>
        <w:tc>
          <w:tcPr>
            <w:tcW w:w="1047" w:type="dxa"/>
            <w:tcBorders>
              <w:bottom w:val="single" w:sz="4" w:space="0" w:color="auto"/>
            </w:tcBorders>
            <w:vAlign w:val="center"/>
          </w:tcPr>
          <w:p w:rsidR="00D21514" w:rsidRDefault="00D21514" w:rsidP="00D21514">
            <w:pPr>
              <w:keepNext/>
              <w:spacing w:before="60" w:after="60"/>
              <w:jc w:val="center"/>
              <w:rPr>
                <w:rFonts w:cs="Arial"/>
                <w:sz w:val="16"/>
                <w:szCs w:val="16"/>
                <w:lang w:val="en-US"/>
              </w:rPr>
            </w:pPr>
            <w:r w:rsidRPr="00CB309B">
              <w:rPr>
                <w:rFonts w:cs="Arial"/>
                <w:sz w:val="16"/>
                <w:szCs w:val="16"/>
                <w:lang w:val="en-US"/>
              </w:rPr>
              <w:t>X</w:t>
            </w:r>
          </w:p>
        </w:tc>
        <w:tc>
          <w:tcPr>
            <w:tcW w:w="1419" w:type="dxa"/>
            <w:tcBorders>
              <w:bottom w:val="single" w:sz="4" w:space="0" w:color="auto"/>
            </w:tcBorders>
            <w:vAlign w:val="center"/>
          </w:tcPr>
          <w:p w:rsidR="00D21514" w:rsidRDefault="00D21514" w:rsidP="00D21514">
            <w:pPr>
              <w:keepNext/>
              <w:spacing w:before="60" w:after="60"/>
              <w:jc w:val="center"/>
              <w:rPr>
                <w:rFonts w:cs="Arial"/>
                <w:sz w:val="16"/>
                <w:szCs w:val="16"/>
                <w:lang w:val="en-US"/>
              </w:rPr>
            </w:pPr>
          </w:p>
        </w:tc>
        <w:tc>
          <w:tcPr>
            <w:tcW w:w="871" w:type="dxa"/>
            <w:tcBorders>
              <w:bottom w:val="single" w:sz="4" w:space="0" w:color="auto"/>
              <w:right w:val="single" w:sz="4" w:space="0" w:color="auto"/>
            </w:tcBorders>
            <w:vAlign w:val="center"/>
          </w:tcPr>
          <w:p w:rsidR="00D21514" w:rsidRDefault="00660ED5" w:rsidP="00D21514">
            <w:pPr>
              <w:keepNext/>
              <w:spacing w:before="60" w:after="60"/>
              <w:jc w:val="center"/>
              <w:rPr>
                <w:rFonts w:cs="Arial"/>
                <w:sz w:val="16"/>
                <w:szCs w:val="16"/>
                <w:lang w:val="en-US"/>
              </w:rPr>
            </w:pPr>
            <w:r>
              <w:rPr>
                <w:rFonts w:cs="Arial"/>
                <w:sz w:val="16"/>
                <w:szCs w:val="16"/>
                <w:lang w:val="en-US"/>
              </w:rPr>
              <w:fldChar w:fldCharType="begin">
                <w:ffData>
                  <w:name w:val="Texte101"/>
                  <w:enabled/>
                  <w:calcOnExit w:val="0"/>
                  <w:textInput/>
                </w:ffData>
              </w:fldChar>
            </w:r>
            <w:bookmarkStart w:id="140" w:name="Texte101"/>
            <w:r w:rsidR="00D2151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140"/>
          </w:p>
        </w:tc>
        <w:tc>
          <w:tcPr>
            <w:tcW w:w="113" w:type="dxa"/>
            <w:tcBorders>
              <w:top w:val="nil"/>
              <w:left w:val="single" w:sz="4" w:space="0" w:color="auto"/>
              <w:bottom w:val="nil"/>
              <w:right w:val="nil"/>
            </w:tcBorders>
            <w:shd w:val="clear" w:color="auto" w:fill="auto"/>
            <w:tcMar>
              <w:left w:w="28" w:type="dxa"/>
              <w:right w:w="28" w:type="dxa"/>
            </w:tcMar>
          </w:tcPr>
          <w:p w:rsidR="00D21514" w:rsidRDefault="00D21514" w:rsidP="00D21514">
            <w:pPr>
              <w:keepNext/>
              <w:spacing w:before="60" w:after="60"/>
              <w:jc w:val="center"/>
              <w:rPr>
                <w:rFonts w:cs="Arial"/>
                <w:sz w:val="16"/>
                <w:szCs w:val="16"/>
                <w:lang w:val="en-US"/>
              </w:rPr>
            </w:pPr>
          </w:p>
        </w:tc>
      </w:tr>
    </w:tbl>
    <w:p w:rsidR="00E80E16" w:rsidRDefault="00E80E16" w:rsidP="00D21514">
      <w:pPr>
        <w:rPr>
          <w:lang w:val="en-US"/>
        </w:rPr>
      </w:pPr>
    </w:p>
    <w:p w:rsidR="00D21514" w:rsidRPr="00E5395B" w:rsidRDefault="00D21514" w:rsidP="00D21514">
      <w:pPr>
        <w:rPr>
          <w:lang w:val="en-US"/>
        </w:rPr>
      </w:pPr>
      <w:r w:rsidRPr="00CB309B">
        <w:rPr>
          <w:lang w:val="en-US"/>
        </w:rPr>
        <w:t>Vendor shall be responsible for the physical and technical compatibility of the entire package and shall ensure that all equipment and components provided are suitable for the operations intended.</w:t>
      </w:r>
    </w:p>
    <w:p w:rsidR="00D21514" w:rsidRPr="00E5395B" w:rsidRDefault="00D21514" w:rsidP="00D21514">
      <w:pPr>
        <w:pStyle w:val="Titre2"/>
        <w:rPr>
          <w:lang w:val="en-US"/>
        </w:rPr>
      </w:pPr>
      <w:bookmarkStart w:id="141" w:name="_Toc262729431"/>
      <w:bookmarkStart w:id="142" w:name="_Toc306609174"/>
      <w:bookmarkStart w:id="143" w:name="_Toc338159681"/>
      <w:r w:rsidRPr="00CB309B">
        <w:rPr>
          <w:lang w:val="en-US"/>
        </w:rPr>
        <w:t>Exclusions</w:t>
      </w:r>
      <w:bookmarkEnd w:id="141"/>
      <w:bookmarkEnd w:id="142"/>
      <w:bookmarkEnd w:id="143"/>
    </w:p>
    <w:p w:rsidR="00D21514" w:rsidRPr="00E5395B" w:rsidRDefault="00D21514" w:rsidP="00D21514">
      <w:pPr>
        <w:keepNext/>
        <w:rPr>
          <w:lang w:val="en-US"/>
        </w:rPr>
      </w:pPr>
      <w:r w:rsidRPr="00CB309B">
        <w:rPr>
          <w:lang w:val="en-US"/>
        </w:rPr>
        <w:t>The following equipment are not included in the scope of supply:</w:t>
      </w:r>
    </w:p>
    <w:p w:rsidR="00D21514" w:rsidRDefault="00D21514" w:rsidP="00D21514">
      <w:pPr>
        <w:pStyle w:val="Listepuces"/>
        <w:keepNext/>
        <w:rPr>
          <w:rFonts w:eastAsia="SimSun"/>
        </w:rPr>
      </w:pPr>
      <w:r w:rsidRPr="00CB309B">
        <w:rPr>
          <w:rFonts w:eastAsia="SimSun"/>
        </w:rPr>
        <w:t>Gaskets and bolting for connecting flanges at battery limits of Vendor’s supply</w:t>
      </w:r>
    </w:p>
    <w:p w:rsidR="00D21514" w:rsidRDefault="00D21514" w:rsidP="00D21514">
      <w:pPr>
        <w:pStyle w:val="Listepuces"/>
        <w:keepNext/>
        <w:rPr>
          <w:rFonts w:eastAsia="SimSun"/>
        </w:rPr>
      </w:pPr>
      <w:r w:rsidRPr="00CB309B">
        <w:rPr>
          <w:rFonts w:eastAsia="SimSun"/>
        </w:rPr>
        <w:t>All piping outside the package</w:t>
      </w:r>
    </w:p>
    <w:p w:rsidR="00D21514" w:rsidRDefault="00D21514" w:rsidP="00D21514">
      <w:pPr>
        <w:pStyle w:val="Listepuces"/>
        <w:keepNext/>
        <w:rPr>
          <w:rFonts w:eastAsia="SimSun"/>
        </w:rPr>
      </w:pPr>
      <w:r w:rsidRPr="00CB309B">
        <w:rPr>
          <w:rFonts w:eastAsia="SimSun"/>
        </w:rPr>
        <w:t>Electric and instrument cables outside the package</w:t>
      </w:r>
    </w:p>
    <w:p w:rsidR="00D21514" w:rsidRDefault="00D21514" w:rsidP="00D21514">
      <w:pPr>
        <w:pStyle w:val="Listepuces"/>
        <w:rPr>
          <w:rFonts w:eastAsia="SimSun"/>
        </w:rPr>
      </w:pPr>
      <w:r w:rsidRPr="00CB309B">
        <w:rPr>
          <w:rFonts w:eastAsia="SimSun"/>
        </w:rPr>
        <w:t>All earthing cables outside the package.</w:t>
      </w:r>
    </w:p>
    <w:p w:rsidR="00D21514" w:rsidRPr="00E5395B" w:rsidRDefault="00D21514" w:rsidP="00D21514">
      <w:pPr>
        <w:pStyle w:val="Titre1"/>
        <w:tabs>
          <w:tab w:val="num" w:pos="360"/>
        </w:tabs>
        <w:rPr>
          <w:lang w:val="en-US"/>
        </w:rPr>
      </w:pPr>
      <w:bookmarkStart w:id="144" w:name="_Toc250656210"/>
      <w:bookmarkStart w:id="145" w:name="_Toc250656240"/>
      <w:bookmarkStart w:id="146" w:name="_Toc262729441"/>
      <w:bookmarkStart w:id="147" w:name="_Toc267917969"/>
      <w:bookmarkStart w:id="148" w:name="_Ref275158752"/>
      <w:bookmarkStart w:id="149" w:name="_Toc306609175"/>
      <w:bookmarkStart w:id="150" w:name="_Toc338159682"/>
      <w:r w:rsidRPr="00CB309B">
        <w:rPr>
          <w:lang w:val="en-US"/>
        </w:rPr>
        <w:lastRenderedPageBreak/>
        <w:t>Basis of design</w:t>
      </w:r>
      <w:bookmarkEnd w:id="144"/>
      <w:bookmarkEnd w:id="145"/>
      <w:bookmarkEnd w:id="146"/>
      <w:bookmarkEnd w:id="147"/>
      <w:bookmarkEnd w:id="148"/>
      <w:bookmarkEnd w:id="149"/>
      <w:bookmarkEnd w:id="150"/>
    </w:p>
    <w:p w:rsidR="00D21514" w:rsidRDefault="00D21514" w:rsidP="00D21514">
      <w:pPr>
        <w:rPr>
          <w:lang w:val="en-US"/>
        </w:rPr>
      </w:pPr>
      <w:bookmarkStart w:id="151" w:name="_Toc262729442"/>
      <w:bookmarkStart w:id="152" w:name="_Toc267917970"/>
      <w:r w:rsidRPr="00CB309B">
        <w:rPr>
          <w:lang w:val="en-US"/>
        </w:rPr>
        <w:t>This paragraph details the technical specificities of</w:t>
      </w:r>
      <w:r>
        <w:rPr>
          <w:lang w:val="en-US"/>
        </w:rPr>
        <w:t xml:space="preserve">  </w:t>
      </w:r>
      <w:r w:rsidR="00660ED5">
        <w:rPr>
          <w:lang w:val="en-US"/>
        </w:rPr>
        <w:fldChar w:fldCharType="begin">
          <w:ffData>
            <w:name w:val="Texte102"/>
            <w:enabled/>
            <w:calcOnExit w:val="0"/>
            <w:textInput/>
          </w:ffData>
        </w:fldChar>
      </w:r>
      <w:bookmarkStart w:id="153" w:name="Texte102"/>
      <w:r>
        <w:rPr>
          <w:lang w:val="en-US"/>
        </w:rPr>
        <w:instrText xml:space="preserve"> FORMTEXT </w:instrText>
      </w:r>
      <w:r w:rsidR="00660ED5">
        <w:rPr>
          <w:lang w:val="en-US"/>
        </w:rPr>
      </w:r>
      <w:r w:rsidR="00660ED5">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Pr>
          <w:lang w:val="en-US"/>
        </w:rPr>
        <w:fldChar w:fldCharType="end"/>
      </w:r>
      <w:bookmarkEnd w:id="153"/>
      <w:r w:rsidRPr="00CB309B">
        <w:rPr>
          <w:lang w:val="en-US"/>
        </w:rPr>
        <w:t xml:space="preserve"> P</w:t>
      </w:r>
      <w:r w:rsidRPr="00CB309B">
        <w:rPr>
          <w:bCs/>
          <w:iCs/>
          <w:lang w:val="en-US"/>
        </w:rPr>
        <w:t>roject</w:t>
      </w:r>
      <w:r w:rsidRPr="00CB309B">
        <w:rPr>
          <w:lang w:val="en-US"/>
        </w:rPr>
        <w:t xml:space="preserve"> that are neither covered in the Company General Specifications nor in the Project documents.</w:t>
      </w:r>
    </w:p>
    <w:p w:rsidR="00D21514" w:rsidRPr="00E5395B" w:rsidRDefault="00D21514" w:rsidP="00D21514">
      <w:pPr>
        <w:pStyle w:val="Titre2"/>
        <w:rPr>
          <w:lang w:val="en-US"/>
        </w:rPr>
      </w:pPr>
      <w:bookmarkStart w:id="154" w:name="_Toc306609176"/>
      <w:bookmarkStart w:id="155" w:name="_Toc338159683"/>
      <w:bookmarkEnd w:id="151"/>
      <w:bookmarkEnd w:id="152"/>
      <w:r w:rsidRPr="00CB309B">
        <w:rPr>
          <w:lang w:val="en-US"/>
        </w:rPr>
        <w:t>Engine</w:t>
      </w:r>
      <w:bookmarkEnd w:id="154"/>
      <w:bookmarkEnd w:id="155"/>
    </w:p>
    <w:p w:rsidR="00D21514" w:rsidRPr="00E5395B" w:rsidRDefault="00D21514" w:rsidP="00D21514">
      <w:pPr>
        <w:rPr>
          <w:lang w:val="en-US"/>
        </w:rPr>
      </w:pPr>
      <w:r w:rsidRPr="00CB309B">
        <w:rPr>
          <w:lang w:val="en-US"/>
        </w:rPr>
        <w:t>The scope of this paragraph is for diesel engines above 200</w:t>
      </w:r>
      <w:r>
        <w:rPr>
          <w:lang w:val="en-US"/>
        </w:rPr>
        <w:t> </w:t>
      </w:r>
      <w:r w:rsidRPr="00CB309B">
        <w:rPr>
          <w:lang w:val="en-US"/>
        </w:rPr>
        <w:t>kW rated power. Special circumstances may dictate its application to smaller engines, such as for use in vital service.</w:t>
      </w:r>
    </w:p>
    <w:p w:rsidR="00D21514" w:rsidRPr="00E5395B" w:rsidRDefault="00D21514" w:rsidP="00D21514">
      <w:pPr>
        <w:pStyle w:val="Titre3"/>
        <w:rPr>
          <w:lang w:val="en-US"/>
        </w:rPr>
      </w:pPr>
      <w:bookmarkStart w:id="156" w:name="_Toc511453199"/>
      <w:r w:rsidRPr="00CB309B">
        <w:rPr>
          <w:lang w:val="en-US"/>
        </w:rPr>
        <w:t>Basic requirements</w:t>
      </w:r>
      <w:bookmarkEnd w:id="156"/>
    </w:p>
    <w:p w:rsidR="00D21514" w:rsidRPr="00E5395B" w:rsidRDefault="00D21514" w:rsidP="00D21514">
      <w:pPr>
        <w:pStyle w:val="Titre4"/>
        <w:rPr>
          <w:lang w:val="en-US"/>
        </w:rPr>
      </w:pPr>
      <w:bookmarkStart w:id="157" w:name="_Toc511453201"/>
      <w:r w:rsidRPr="00CB309B">
        <w:rPr>
          <w:lang w:val="en-US"/>
        </w:rPr>
        <w:t>Range of application</w:t>
      </w:r>
      <w:bookmarkEnd w:id="157"/>
    </w:p>
    <w:p w:rsidR="00D21514" w:rsidRPr="00E5395B" w:rsidRDefault="00D21514" w:rsidP="00D21514">
      <w:pPr>
        <w:rPr>
          <w:lang w:val="en-US"/>
        </w:rPr>
      </w:pPr>
      <w:r w:rsidRPr="00CB309B">
        <w:rPr>
          <w:lang w:val="en-US"/>
        </w:rPr>
        <w:t>The engine shall be suitable for continuous unattended base load operation for 24 hours per day at the extremes of ambient conditions given in paragraph </w:t>
      </w:r>
      <w:r w:rsidR="00660ED5" w:rsidRPr="00CB309B">
        <w:rPr>
          <w:lang w:val="en-US"/>
        </w:rPr>
        <w:fldChar w:fldCharType="begin"/>
      </w:r>
      <w:r w:rsidRPr="00CB309B">
        <w:rPr>
          <w:lang w:val="en-US"/>
        </w:rPr>
        <w:instrText xml:space="preserve"> REF _Ref275421898 \r \h </w:instrText>
      </w:r>
      <w:r w:rsidR="00660ED5" w:rsidRPr="00CB309B">
        <w:rPr>
          <w:lang w:val="en-US"/>
        </w:rPr>
      </w:r>
      <w:r w:rsidR="00660ED5" w:rsidRPr="00CB309B">
        <w:rPr>
          <w:lang w:val="en-US"/>
        </w:rPr>
        <w:fldChar w:fldCharType="separate"/>
      </w:r>
      <w:r w:rsidR="00BC5072">
        <w:rPr>
          <w:lang w:val="en-US"/>
        </w:rPr>
        <w:t>6</w:t>
      </w:r>
      <w:r w:rsidR="00660ED5" w:rsidRPr="00CB309B">
        <w:rPr>
          <w:lang w:val="en-US"/>
        </w:rPr>
        <w:fldChar w:fldCharType="end"/>
      </w:r>
      <w:r w:rsidRPr="00CB309B">
        <w:rPr>
          <w:lang w:val="en-US"/>
        </w:rPr>
        <w:t xml:space="preserve"> of this specification.</w:t>
      </w:r>
    </w:p>
    <w:p w:rsidR="00D21514" w:rsidRPr="00E5395B" w:rsidRDefault="00D21514" w:rsidP="00D21514">
      <w:pPr>
        <w:rPr>
          <w:lang w:val="en-US"/>
        </w:rPr>
      </w:pPr>
      <w:r w:rsidRPr="00CB309B">
        <w:rPr>
          <w:lang w:val="en-US"/>
        </w:rPr>
        <w:t xml:space="preserve">Engines in emergency service shall be guaranteed by the Supplier to be able to accept full load within </w:t>
      </w:r>
      <w:r>
        <w:rPr>
          <w:lang w:val="en-US"/>
        </w:rPr>
        <w:t>30</w:t>
      </w:r>
      <w:r w:rsidRPr="00CB309B">
        <w:rPr>
          <w:lang w:val="en-US"/>
        </w:rPr>
        <w:t xml:space="preserve"> seconds of receiving the starting signal.</w:t>
      </w:r>
    </w:p>
    <w:p w:rsidR="00D21514" w:rsidRPr="00E5395B" w:rsidRDefault="00D21514" w:rsidP="00D21514">
      <w:pPr>
        <w:pStyle w:val="Titre4"/>
        <w:rPr>
          <w:lang w:val="en-US"/>
        </w:rPr>
      </w:pPr>
      <w:bookmarkStart w:id="158" w:name="_Toc511453202"/>
      <w:r w:rsidRPr="00CB309B">
        <w:rPr>
          <w:lang w:val="en-US"/>
        </w:rPr>
        <w:t>Power output, fuel and lubricant consumption</w:t>
      </w:r>
      <w:bookmarkEnd w:id="158"/>
    </w:p>
    <w:p w:rsidR="008D600E" w:rsidRPr="00044738" w:rsidRDefault="008D600E" w:rsidP="008D600E">
      <w:pPr>
        <w:pBdr>
          <w:right w:val="single" w:sz="4" w:space="4" w:color="auto"/>
        </w:pBdr>
        <w:rPr>
          <w:lang w:val="en-US"/>
        </w:rPr>
      </w:pPr>
      <w:bookmarkStart w:id="159" w:name="_Toc511453215"/>
      <w:r w:rsidRPr="00044738">
        <w:rPr>
          <w:lang w:val="en-US"/>
        </w:rPr>
        <w:t>T</w:t>
      </w:r>
      <w:r>
        <w:rPr>
          <w:lang w:val="en-US"/>
        </w:rPr>
        <w:t>he service power of the engine as defined i</w:t>
      </w:r>
      <w:r w:rsidRPr="00044738">
        <w:rPr>
          <w:lang w:val="en-US"/>
        </w:rPr>
        <w:t xml:space="preserve">n </w:t>
      </w:r>
      <w:r w:rsidRPr="00044738">
        <w:rPr>
          <w:rStyle w:val="norme"/>
          <w:lang w:val="en-US"/>
        </w:rPr>
        <w:t>ISO 3046-1</w:t>
      </w:r>
      <w:r w:rsidRPr="00044738">
        <w:rPr>
          <w:lang w:val="en-US"/>
        </w:rPr>
        <w:t xml:space="preserve"> shall be the continuous power available at the drive coupling of the engine after deduction of all engine-driven auxiliaries. The Supplier shall state the auxiliaries driven by the engine and their power absorbed in computing the rated power.</w:t>
      </w:r>
    </w:p>
    <w:p w:rsidR="008D600E" w:rsidRPr="00044738" w:rsidRDefault="008D600E" w:rsidP="008D600E">
      <w:pPr>
        <w:rPr>
          <w:lang w:val="en-US"/>
        </w:rPr>
      </w:pPr>
      <w:r w:rsidRPr="00044738">
        <w:rPr>
          <w:lang w:val="en-US"/>
        </w:rPr>
        <w:t xml:space="preserve">Engine-driven fuel and lubricating oil pumps and separate lubricators for valve gear or cylinders are regarded as engine components and not auxiliaries within the context of the declaration of power according to </w:t>
      </w:r>
      <w:r w:rsidRPr="00044738">
        <w:rPr>
          <w:rStyle w:val="norme"/>
          <w:lang w:val="en-US"/>
        </w:rPr>
        <w:t>ISO 3046-1</w:t>
      </w:r>
      <w:r w:rsidRPr="00044738">
        <w:rPr>
          <w:lang w:val="en-US"/>
        </w:rPr>
        <w:t>.</w:t>
      </w:r>
    </w:p>
    <w:p w:rsidR="008D600E" w:rsidRPr="00044738" w:rsidRDefault="008D600E" w:rsidP="008D600E">
      <w:pPr>
        <w:keepNext/>
        <w:rPr>
          <w:lang w:val="en-US"/>
        </w:rPr>
      </w:pPr>
      <w:r w:rsidRPr="00044738">
        <w:rPr>
          <w:lang w:val="en-US"/>
        </w:rPr>
        <w:t>The ISO power shall be derated to the service power:</w:t>
      </w:r>
    </w:p>
    <w:p w:rsidR="008D600E" w:rsidRPr="00044738" w:rsidRDefault="008D600E" w:rsidP="008D600E">
      <w:pPr>
        <w:pStyle w:val="Listepuces"/>
        <w:pBdr>
          <w:bar w:val="single" w:sz="4" w:color="auto"/>
        </w:pBdr>
      </w:pPr>
      <w:r w:rsidRPr="00044738">
        <w:t>At the most severe ambient conditions under which the engine will operate</w:t>
      </w:r>
    </w:p>
    <w:p w:rsidR="008D600E" w:rsidRPr="00044738" w:rsidRDefault="008D600E" w:rsidP="008D600E">
      <w:pPr>
        <w:keepNext/>
        <w:pBdr>
          <w:bar w:val="single" w:sz="4" w:color="auto"/>
        </w:pBdr>
        <w:ind w:left="284"/>
        <w:rPr>
          <w:lang w:val="en-US"/>
        </w:rPr>
      </w:pPr>
      <w:r w:rsidRPr="00044738">
        <w:rPr>
          <w:lang w:val="en-US"/>
        </w:rPr>
        <w:t>and/or</w:t>
      </w:r>
    </w:p>
    <w:p w:rsidR="008D600E" w:rsidRPr="00044738" w:rsidRDefault="008D600E" w:rsidP="008D600E">
      <w:pPr>
        <w:pStyle w:val="Listepuces"/>
        <w:pBdr>
          <w:bar w:val="single" w:sz="4" w:color="auto"/>
        </w:pBdr>
      </w:pPr>
      <w:r w:rsidRPr="00044738">
        <w:t xml:space="preserve">According to </w:t>
      </w:r>
      <w:r>
        <w:rPr>
          <w:rStyle w:val="SG"/>
        </w:rPr>
        <w:t>GS EP ELE </w:t>
      </w:r>
      <w:r w:rsidRPr="00044738">
        <w:rPr>
          <w:rStyle w:val="SG"/>
        </w:rPr>
        <w:t>021</w:t>
      </w:r>
      <w:r w:rsidRPr="00044738">
        <w:t xml:space="preserve">, BV rule </w:t>
      </w:r>
      <w:r w:rsidRPr="00044738">
        <w:rPr>
          <w:rStyle w:val="norme"/>
        </w:rPr>
        <w:t>NR 445</w:t>
      </w:r>
      <w:r w:rsidRPr="00044738">
        <w:t xml:space="preserve"> requirements and appropriate Certifying Authority, for diesel engine driven generator sets to be installed on floating facilities such as FPSO or FPU.</w:t>
      </w:r>
    </w:p>
    <w:p w:rsidR="008D600E" w:rsidRPr="00C00143" w:rsidRDefault="008D600E" w:rsidP="008D600E">
      <w:pPr>
        <w:pBdr>
          <w:right w:val="single" w:sz="4" w:space="4" w:color="auto"/>
        </w:pBdr>
        <w:rPr>
          <w:lang w:val="en-US"/>
        </w:rPr>
      </w:pPr>
      <w:r>
        <w:rPr>
          <w:lang w:val="en-US"/>
        </w:rPr>
        <w:t>The choice of the engine shall be such that t</w:t>
      </w:r>
      <w:r w:rsidRPr="00044738">
        <w:rPr>
          <w:lang w:val="en-US"/>
        </w:rPr>
        <w:t xml:space="preserve">he service power as defined in </w:t>
      </w:r>
      <w:r w:rsidRPr="00044738">
        <w:rPr>
          <w:rStyle w:val="norme"/>
          <w:lang w:val="en-US"/>
        </w:rPr>
        <w:t>ISO 3046-1</w:t>
      </w:r>
      <w:r w:rsidRPr="00044738">
        <w:rPr>
          <w:lang w:val="en-US"/>
        </w:rPr>
        <w:t xml:space="preserve"> shall be </w:t>
      </w:r>
      <w:r>
        <w:rPr>
          <w:lang w:val="en-US"/>
        </w:rPr>
        <w:t xml:space="preserve">strictly above the maximum power required by </w:t>
      </w:r>
      <w:r w:rsidRPr="00044738">
        <w:rPr>
          <w:lang w:val="en-US"/>
        </w:rPr>
        <w:t xml:space="preserve">the driven </w:t>
      </w:r>
      <w:r>
        <w:rPr>
          <w:lang w:val="en-US"/>
        </w:rPr>
        <w:t>electrical generator input shaft, at any operating point and site conditions. This maximum power required by the electrical generator input shaft shall include the p</w:t>
      </w:r>
      <w:r w:rsidRPr="00C00143">
        <w:rPr>
          <w:lang w:val="en-US"/>
        </w:rPr>
        <w:t>ower tolerance of the generator</w:t>
      </w:r>
      <w:r>
        <w:rPr>
          <w:lang w:val="en-US"/>
        </w:rPr>
        <w:t>, which is</w:t>
      </w:r>
      <w:r w:rsidRPr="00C00143">
        <w:rPr>
          <w:lang w:val="en-US"/>
        </w:rPr>
        <w:t xml:space="preserve"> 10% of the generator losses according to </w:t>
      </w:r>
      <w:r w:rsidRPr="00006010">
        <w:rPr>
          <w:rStyle w:val="norme"/>
        </w:rPr>
        <w:t>IEC</w:t>
      </w:r>
      <w:r w:rsidR="00837887">
        <w:rPr>
          <w:rStyle w:val="norme"/>
        </w:rPr>
        <w:t> </w:t>
      </w:r>
      <w:r w:rsidRPr="00006010">
        <w:rPr>
          <w:rStyle w:val="norme"/>
        </w:rPr>
        <w:t>60034</w:t>
      </w:r>
      <w:r w:rsidR="00837887">
        <w:rPr>
          <w:rStyle w:val="norme"/>
        </w:rPr>
        <w:t>-1</w:t>
      </w:r>
      <w:r w:rsidRPr="00C00143">
        <w:rPr>
          <w:lang w:val="en-US"/>
        </w:rPr>
        <w:t>.</w:t>
      </w:r>
    </w:p>
    <w:p w:rsidR="008D600E" w:rsidRPr="00044738" w:rsidRDefault="008D600E" w:rsidP="008D600E">
      <w:pPr>
        <w:rPr>
          <w:lang w:val="en-US"/>
        </w:rPr>
      </w:pPr>
      <w:r w:rsidRPr="00044738">
        <w:rPr>
          <w:lang w:val="en-US"/>
        </w:rPr>
        <w:t>The fuel and lubricant consumption at the above declared powers shall be declared by the Supplier.</w:t>
      </w:r>
    </w:p>
    <w:p w:rsidR="00D21514" w:rsidRPr="00E5395B" w:rsidRDefault="00D21514" w:rsidP="001D471E">
      <w:pPr>
        <w:pStyle w:val="Titre3"/>
        <w:rPr>
          <w:lang w:val="en-US"/>
        </w:rPr>
      </w:pPr>
      <w:r w:rsidRPr="00CB309B">
        <w:rPr>
          <w:lang w:val="en-US"/>
        </w:rPr>
        <w:lastRenderedPageBreak/>
        <w:t>Engine and auxiliaries design</w:t>
      </w:r>
      <w:bookmarkEnd w:id="159"/>
    </w:p>
    <w:p w:rsidR="00D21514" w:rsidRDefault="00D21514" w:rsidP="001D471E">
      <w:pPr>
        <w:pStyle w:val="Titre4"/>
        <w:rPr>
          <w:lang w:val="en-US"/>
        </w:rPr>
      </w:pPr>
      <w:r w:rsidRPr="00CB309B">
        <w:rPr>
          <w:lang w:val="en-US"/>
        </w:rPr>
        <w:t>General</w:t>
      </w:r>
    </w:p>
    <w:p w:rsidR="008D600E" w:rsidRPr="008D600E" w:rsidRDefault="008D600E" w:rsidP="001D471E">
      <w:pPr>
        <w:keepNext/>
        <w:pBdr>
          <w:right w:val="single" w:sz="4" w:space="4" w:color="auto"/>
        </w:pBdr>
        <w:rPr>
          <w:lang w:val="en-US"/>
        </w:rPr>
      </w:pPr>
      <w:r>
        <w:rPr>
          <w:lang w:val="en-US"/>
        </w:rPr>
        <w:t>Gearbox between the diesel engine and the electrical generator is strictly prohibited.</w:t>
      </w:r>
    </w:p>
    <w:p w:rsidR="00D21514" w:rsidRPr="00E5395B" w:rsidRDefault="00D21514" w:rsidP="001D471E">
      <w:pPr>
        <w:pStyle w:val="Titre5"/>
        <w:rPr>
          <w:lang w:val="en-US"/>
        </w:rPr>
      </w:pPr>
      <w:r w:rsidRPr="00CB309B">
        <w:rPr>
          <w:lang w:val="en-US"/>
        </w:rPr>
        <w:t>Proven design</w:t>
      </w:r>
    </w:p>
    <w:p w:rsidR="00D21514" w:rsidRPr="00E5395B" w:rsidRDefault="00D21514" w:rsidP="00D21514">
      <w:pPr>
        <w:rPr>
          <w:lang w:val="en-US"/>
        </w:rPr>
      </w:pPr>
      <w:r w:rsidRPr="00CB309B">
        <w:rPr>
          <w:lang w:val="en-US"/>
        </w:rPr>
        <w:t>Equipment shall be selected from the engine and generator Manufacturer's standard range of products. Prototype equipment will not be considered. Only equipment which is of a size, type, rating and method of manufacture with which satisfactory experience can be demonstrated shall be supplied. Details of such equipment in service shall be provided by the Supplier.</w:t>
      </w:r>
    </w:p>
    <w:p w:rsidR="00D21514" w:rsidRPr="00E5395B" w:rsidRDefault="00D21514" w:rsidP="00D21514">
      <w:pPr>
        <w:pStyle w:val="Titre5"/>
        <w:rPr>
          <w:lang w:val="en-US"/>
        </w:rPr>
      </w:pPr>
      <w:r w:rsidRPr="00CB309B">
        <w:rPr>
          <w:lang w:val="en-US"/>
        </w:rPr>
        <w:t>Periodic inspection and overhaul</w:t>
      </w:r>
    </w:p>
    <w:p w:rsidR="00D21514" w:rsidRPr="00E5395B" w:rsidRDefault="00D21514" w:rsidP="00D21514">
      <w:pPr>
        <w:rPr>
          <w:lang w:val="en-US"/>
        </w:rPr>
      </w:pPr>
      <w:r w:rsidRPr="00CB309B">
        <w:rPr>
          <w:lang w:val="en-US"/>
        </w:rPr>
        <w:t>The time between major overhauls shall be at least 25 000 running hours for engines in continuous duty. The effect of frequent starting and of periods of idleness shall be taken into account when determining the time between major overhauls of engines in intermittent duty.</w:t>
      </w:r>
    </w:p>
    <w:p w:rsidR="00D21514" w:rsidRDefault="00D21514" w:rsidP="00D21514">
      <w:pPr>
        <w:keepNext/>
        <w:rPr>
          <w:lang w:val="en-US"/>
        </w:rPr>
      </w:pPr>
      <w:r w:rsidRPr="00CB309B">
        <w:rPr>
          <w:lang w:val="en-US"/>
        </w:rPr>
        <w:t>The Supplier shall provide the following information:</w:t>
      </w:r>
    </w:p>
    <w:p w:rsidR="00D21514" w:rsidRDefault="00D21514" w:rsidP="00D21514">
      <w:pPr>
        <w:pStyle w:val="Listepuces"/>
        <w:keepNext/>
        <w:rPr>
          <w:rFonts w:eastAsia="SimSun"/>
        </w:rPr>
      </w:pPr>
      <w:r w:rsidRPr="00CB309B">
        <w:rPr>
          <w:rFonts w:eastAsia="SimSun"/>
        </w:rPr>
        <w:t>Recommended periods between inspections, minor and major overhauls</w:t>
      </w:r>
    </w:p>
    <w:p w:rsidR="00D21514" w:rsidRDefault="00D21514" w:rsidP="00D21514">
      <w:pPr>
        <w:pStyle w:val="Listepuces"/>
        <w:rPr>
          <w:rFonts w:eastAsia="SimSun"/>
        </w:rPr>
      </w:pPr>
      <w:r w:rsidRPr="00CB309B">
        <w:rPr>
          <w:rFonts w:eastAsia="SimSun"/>
        </w:rPr>
        <w:t>Inspection, minor overhaul and major overhaul activities, together with the man-hours required for each</w:t>
      </w:r>
    </w:p>
    <w:p w:rsidR="00D21514" w:rsidRDefault="00D21514" w:rsidP="00D21514">
      <w:pPr>
        <w:pStyle w:val="Listepuces"/>
        <w:rPr>
          <w:rFonts w:eastAsia="SimSun"/>
        </w:rPr>
      </w:pPr>
      <w:r w:rsidRPr="00CB309B">
        <w:rPr>
          <w:rFonts w:eastAsia="SimSun"/>
        </w:rPr>
        <w:t>Weight of the heaviest component normally removed during major overhaul</w:t>
      </w:r>
    </w:p>
    <w:p w:rsidR="00D21514" w:rsidRDefault="00D21514" w:rsidP="00D21514">
      <w:pPr>
        <w:pStyle w:val="Listepuces"/>
        <w:rPr>
          <w:rFonts w:eastAsia="SimSun"/>
        </w:rPr>
      </w:pPr>
      <w:r w:rsidRPr="00CB309B">
        <w:rPr>
          <w:rFonts w:eastAsia="SimSun"/>
        </w:rPr>
        <w:t>Recommended oil and oil filter change frequency</w:t>
      </w:r>
    </w:p>
    <w:p w:rsidR="00D21514" w:rsidRDefault="00D21514" w:rsidP="00D21514">
      <w:pPr>
        <w:pStyle w:val="Listepuces"/>
        <w:keepNext/>
        <w:rPr>
          <w:rFonts w:eastAsia="SimSun"/>
        </w:rPr>
      </w:pPr>
      <w:r w:rsidRPr="00CB309B">
        <w:rPr>
          <w:rFonts w:eastAsia="SimSun"/>
        </w:rPr>
        <w:t>Engine availability based on scheduled downtime</w:t>
      </w:r>
    </w:p>
    <w:p w:rsidR="00D21514" w:rsidRDefault="00D21514" w:rsidP="00D21514">
      <w:pPr>
        <w:pStyle w:val="Listepuces"/>
        <w:rPr>
          <w:rFonts w:eastAsia="SimSun"/>
        </w:rPr>
      </w:pPr>
      <w:r w:rsidRPr="00CB309B">
        <w:rPr>
          <w:rFonts w:eastAsia="SimSun"/>
        </w:rPr>
        <w:t>Spare parts and special tools required for major and minor overhauls.</w:t>
      </w:r>
    </w:p>
    <w:p w:rsidR="00D21514" w:rsidRPr="00E5395B" w:rsidRDefault="00D21514" w:rsidP="00D21514">
      <w:pPr>
        <w:pStyle w:val="Titre4"/>
        <w:rPr>
          <w:lang w:val="en-US"/>
        </w:rPr>
      </w:pPr>
      <w:bookmarkStart w:id="160" w:name="_Toc511453217"/>
      <w:r w:rsidRPr="00CB309B">
        <w:rPr>
          <w:lang w:val="en-US"/>
        </w:rPr>
        <w:t>Combustion air intake system</w:t>
      </w:r>
      <w:bookmarkEnd w:id="160"/>
    </w:p>
    <w:p w:rsidR="00D21514" w:rsidRPr="00E5395B" w:rsidRDefault="00D21514" w:rsidP="00D21514">
      <w:pPr>
        <w:pStyle w:val="Titre5"/>
        <w:rPr>
          <w:lang w:val="en-US"/>
        </w:rPr>
      </w:pPr>
      <w:bookmarkStart w:id="161" w:name="_Ref274473372"/>
      <w:r w:rsidRPr="00CB309B">
        <w:rPr>
          <w:lang w:val="en-US"/>
        </w:rPr>
        <w:t>Air filter</w:t>
      </w:r>
      <w:bookmarkEnd w:id="161"/>
    </w:p>
    <w:p w:rsidR="00D21514" w:rsidRPr="00E5395B" w:rsidRDefault="00D21514" w:rsidP="00D21514">
      <w:pPr>
        <w:rPr>
          <w:lang w:val="en-US"/>
        </w:rPr>
      </w:pPr>
      <w:r w:rsidRPr="00CB309B">
        <w:rPr>
          <w:lang w:val="en-US"/>
        </w:rPr>
        <w:t>The engine air filter shall comprise a minimum of two stages, an inertial stage followed by a replaceable dry media stage for all installations.</w:t>
      </w:r>
    </w:p>
    <w:p w:rsidR="00D21514" w:rsidRPr="00E5395B" w:rsidRDefault="00D21514" w:rsidP="00D21514">
      <w:pPr>
        <w:rPr>
          <w:lang w:val="en-US"/>
        </w:rPr>
      </w:pPr>
      <w:r w:rsidRPr="00CB309B">
        <w:rPr>
          <w:lang w:val="en-US"/>
        </w:rPr>
        <w:t>The air filter shall remove 98% of all particles greater than 10 </w:t>
      </w:r>
      <w:r w:rsidRPr="00CB309B">
        <w:rPr>
          <w:rFonts w:ascii="Symbol" w:hAnsi="Symbol"/>
          <w:lang w:val="en-US"/>
        </w:rPr>
        <w:t></w:t>
      </w:r>
      <w:r w:rsidRPr="00CB309B">
        <w:rPr>
          <w:lang w:val="en-US"/>
        </w:rPr>
        <w:t xml:space="preserve">m in </w:t>
      </w:r>
      <w:smartTag w:uri="urn:schemas-microsoft-com:office:smarttags" w:element="stockticker">
        <w:r w:rsidRPr="00CB309B">
          <w:rPr>
            <w:lang w:val="en-US"/>
          </w:rPr>
          <w:t>SAE</w:t>
        </w:r>
      </w:smartTag>
      <w:r w:rsidRPr="00CB309B">
        <w:rPr>
          <w:lang w:val="en-US"/>
        </w:rPr>
        <w:t xml:space="preserve"> fine test dust when tested in accordance with </w:t>
      </w:r>
      <w:r>
        <w:rPr>
          <w:rStyle w:val="norme"/>
          <w:lang w:val="en-US"/>
        </w:rPr>
        <w:t>ASHRAE 52.2</w:t>
      </w:r>
      <w:r w:rsidRPr="00CB309B">
        <w:rPr>
          <w:lang w:val="en-US"/>
        </w:rPr>
        <w:t>.</w:t>
      </w:r>
    </w:p>
    <w:p w:rsidR="00D21514" w:rsidRPr="00E5395B" w:rsidRDefault="00D21514" w:rsidP="00D21514">
      <w:pPr>
        <w:rPr>
          <w:lang w:val="en-US"/>
        </w:rPr>
      </w:pPr>
      <w:r w:rsidRPr="00CB309B">
        <w:rPr>
          <w:lang w:val="en-US"/>
        </w:rPr>
        <w:t>All air filters shall be sheltered from rain ingress.</w:t>
      </w:r>
    </w:p>
    <w:p w:rsidR="00D21514" w:rsidRPr="00E5395B" w:rsidRDefault="00D21514" w:rsidP="00D21514">
      <w:pPr>
        <w:rPr>
          <w:lang w:val="en-US"/>
        </w:rPr>
      </w:pPr>
      <w:r w:rsidRPr="00CB309B">
        <w:rPr>
          <w:lang w:val="en-US"/>
        </w:rPr>
        <w:t>The filter shall have means of removing debris arrested in the inertial stage.</w:t>
      </w:r>
    </w:p>
    <w:p w:rsidR="00D21514" w:rsidRPr="00E5395B" w:rsidRDefault="00D21514" w:rsidP="00D21514">
      <w:pPr>
        <w:rPr>
          <w:lang w:val="en-US"/>
        </w:rPr>
      </w:pPr>
      <w:r w:rsidRPr="00CB309B">
        <w:rPr>
          <w:lang w:val="en-US"/>
        </w:rPr>
        <w:t>The filter shall be fitted with a differential pressure indicator to show when the filter requires attention.</w:t>
      </w:r>
    </w:p>
    <w:p w:rsidR="00D21514" w:rsidRPr="00E5395B" w:rsidRDefault="00D21514" w:rsidP="00D21514">
      <w:pPr>
        <w:rPr>
          <w:lang w:val="en-US"/>
        </w:rPr>
      </w:pPr>
      <w:r w:rsidRPr="00CB309B">
        <w:rPr>
          <w:lang w:val="en-US"/>
        </w:rPr>
        <w:t>For marine, offshore or coastal installations, all components of the air filter shall be made from non-corroding materials. Stainless steel is preferred and an easily weldable grade, not less than AISI 316L, shall be used for plate materials, rolled sections and other parts that may require welding.</w:t>
      </w:r>
    </w:p>
    <w:p w:rsidR="00D21514" w:rsidRPr="00E5395B" w:rsidRDefault="00D21514" w:rsidP="00D21514">
      <w:pPr>
        <w:rPr>
          <w:lang w:val="en-US"/>
        </w:rPr>
      </w:pPr>
      <w:r w:rsidRPr="00CB309B">
        <w:rPr>
          <w:lang w:val="en-US"/>
        </w:rPr>
        <w:lastRenderedPageBreak/>
        <w:t>Paint or similar coatings shall not be applied to the internal surfaces of combustion air ducting downstream of the air filter.</w:t>
      </w:r>
    </w:p>
    <w:p w:rsidR="00D21514" w:rsidRPr="00E5395B" w:rsidRDefault="00D21514" w:rsidP="00D21514">
      <w:pPr>
        <w:pStyle w:val="Titre5"/>
        <w:rPr>
          <w:lang w:val="en-US"/>
        </w:rPr>
      </w:pPr>
      <w:r w:rsidRPr="00CB309B">
        <w:rPr>
          <w:lang w:val="en-US"/>
        </w:rPr>
        <w:t>Intake location and ducting</w:t>
      </w:r>
    </w:p>
    <w:p w:rsidR="00D21514" w:rsidRPr="00E5395B" w:rsidRDefault="00D21514" w:rsidP="00D21514">
      <w:pPr>
        <w:rPr>
          <w:lang w:val="en-US"/>
        </w:rPr>
      </w:pPr>
      <w:r w:rsidRPr="00CB309B">
        <w:rPr>
          <w:lang w:val="en-US"/>
        </w:rPr>
        <w:t>If the air filter is to be installed remotely from the engine, the engine Manufacturer shall supply the filter loose to be installed by Supplier or Contractor. The ducting between the filter and the engine shall be AISI 316L stainless steel.</w:t>
      </w:r>
    </w:p>
    <w:p w:rsidR="00D21514" w:rsidRPr="00E5395B" w:rsidRDefault="00D21514" w:rsidP="00D21514">
      <w:pPr>
        <w:rPr>
          <w:lang w:val="en-US"/>
        </w:rPr>
      </w:pPr>
      <w:r w:rsidRPr="00CB309B">
        <w:rPr>
          <w:lang w:val="en-US"/>
        </w:rPr>
        <w:t>The engine Manufacturer shall recommend the size of the intake pipe between the filter and the engine, and shall review the Supplier or Contractor's design to ensure that the ducting does not impose unacceptable strains on the engine. The Supplier shall supply a flexible joint between the intake pipe and the engine.</w:t>
      </w:r>
    </w:p>
    <w:p w:rsidR="00D21514" w:rsidRPr="00E5395B" w:rsidRDefault="00D21514" w:rsidP="00D21514">
      <w:pPr>
        <w:rPr>
          <w:lang w:val="en-US"/>
        </w:rPr>
      </w:pPr>
      <w:r w:rsidRPr="00CB309B">
        <w:rPr>
          <w:lang w:val="en-US"/>
        </w:rPr>
        <w:t xml:space="preserve">All external connections from the engine shall terminate in flanges to </w:t>
      </w:r>
      <w:r>
        <w:rPr>
          <w:rStyle w:val="norme"/>
          <w:lang w:val="en-US"/>
        </w:rPr>
        <w:t>ASME B16.5</w:t>
      </w:r>
      <w:r w:rsidRPr="00CB309B">
        <w:rPr>
          <w:lang w:val="en-US"/>
        </w:rPr>
        <w:t>.</w:t>
      </w:r>
    </w:p>
    <w:p w:rsidR="00D21514" w:rsidRPr="00E5395B" w:rsidRDefault="00D21514" w:rsidP="00D21514">
      <w:pPr>
        <w:pStyle w:val="Titre4"/>
        <w:rPr>
          <w:lang w:val="en-US"/>
        </w:rPr>
      </w:pPr>
      <w:bookmarkStart w:id="162" w:name="_Toc511453218"/>
      <w:r w:rsidRPr="00CB309B">
        <w:rPr>
          <w:lang w:val="en-US"/>
        </w:rPr>
        <w:t>Exhaust system</w:t>
      </w:r>
      <w:bookmarkEnd w:id="162"/>
    </w:p>
    <w:p w:rsidR="00D21514" w:rsidRPr="00E5395B" w:rsidRDefault="00D21514" w:rsidP="00D21514">
      <w:pPr>
        <w:pStyle w:val="Titre5"/>
        <w:rPr>
          <w:lang w:val="en-US"/>
        </w:rPr>
      </w:pPr>
      <w:bookmarkStart w:id="163" w:name="_Ref270339278"/>
      <w:r w:rsidRPr="00CB309B">
        <w:rPr>
          <w:lang w:val="en-US"/>
        </w:rPr>
        <w:t>Silencer</w:t>
      </w:r>
      <w:bookmarkEnd w:id="163"/>
    </w:p>
    <w:p w:rsidR="00D21514" w:rsidRPr="00E5395B" w:rsidRDefault="00D21514" w:rsidP="00D21514">
      <w:pPr>
        <w:rPr>
          <w:lang w:val="en-US"/>
        </w:rPr>
      </w:pPr>
      <w:r w:rsidRPr="00CB309B">
        <w:rPr>
          <w:lang w:val="en-US"/>
        </w:rPr>
        <w:t>The exhaust silencer shall be supplied by the Supplier, and shall attenuate the engine exhaust to 85</w:t>
      </w:r>
      <w:r>
        <w:rPr>
          <w:lang w:val="en-US"/>
        </w:rPr>
        <w:t> </w:t>
      </w:r>
      <w:r w:rsidRPr="00CB309B">
        <w:rPr>
          <w:lang w:val="en-US"/>
        </w:rPr>
        <w:t>dB(A) at one meter. The exhaust silencer shall have an integral spark arrester.</w:t>
      </w:r>
    </w:p>
    <w:p w:rsidR="00D21514" w:rsidRPr="00E5395B" w:rsidRDefault="00D21514" w:rsidP="00D21514">
      <w:pPr>
        <w:rPr>
          <w:lang w:val="en-US"/>
        </w:rPr>
      </w:pPr>
      <w:r w:rsidRPr="00CB309B">
        <w:rPr>
          <w:lang w:val="en-US"/>
        </w:rPr>
        <w:t>The exhaust silencer, spark arrester and flexible ducts and connections shall be manufactured in AISI 316L stainless steel.</w:t>
      </w:r>
    </w:p>
    <w:p w:rsidR="00D21514" w:rsidRPr="00E5395B" w:rsidRDefault="00D21514" w:rsidP="00D21514">
      <w:pPr>
        <w:pStyle w:val="Titre5"/>
        <w:rPr>
          <w:lang w:val="en-US"/>
        </w:rPr>
      </w:pPr>
      <w:bookmarkStart w:id="164" w:name="_Ref270339295"/>
      <w:r w:rsidRPr="00CB309B">
        <w:rPr>
          <w:lang w:val="en-US"/>
        </w:rPr>
        <w:t>Exhaust duct</w:t>
      </w:r>
      <w:bookmarkEnd w:id="164"/>
    </w:p>
    <w:p w:rsidR="00D21514" w:rsidRPr="00E5395B" w:rsidRDefault="00D21514" w:rsidP="00D21514">
      <w:pPr>
        <w:rPr>
          <w:lang w:val="en-US"/>
        </w:rPr>
      </w:pPr>
      <w:r w:rsidRPr="00CB309B">
        <w:rPr>
          <w:lang w:val="en-US"/>
        </w:rPr>
        <w:t>The routing of the exhaust ducting from the engine termination to the discharge to atmosphere shall be agreed between the Contractor and the Supplier. The Supplier shall advise the size of the exhaust pipe for remote discharge.</w:t>
      </w:r>
    </w:p>
    <w:p w:rsidR="00D21514" w:rsidRDefault="00D21514" w:rsidP="00D21514">
      <w:pPr>
        <w:rPr>
          <w:lang w:val="en-US"/>
        </w:rPr>
      </w:pPr>
      <w:r w:rsidRPr="00CB309B">
        <w:rPr>
          <w:lang w:val="en-US"/>
        </w:rPr>
        <w:t>The design of the exhaust ducting shall be agreed between the Supplier and the engine Manufacturer to ensure that excessive forces are not transmitted to the engine termination. The design of spring or flexible supports shall be reviewed by the engine Manufacturer. The engine Manufacturer shall provide an expansion bellows at the engine termination.</w:t>
      </w:r>
    </w:p>
    <w:p w:rsidR="00D21514" w:rsidRPr="00E5395B" w:rsidRDefault="00D21514" w:rsidP="00D21514">
      <w:pPr>
        <w:rPr>
          <w:lang w:val="en-US"/>
        </w:rPr>
      </w:pPr>
      <w:r w:rsidRPr="00CB309B">
        <w:rPr>
          <w:lang w:val="en-US"/>
        </w:rPr>
        <w:t xml:space="preserve">All external connections from the engine shall terminate in flanges to </w:t>
      </w:r>
      <w:r>
        <w:rPr>
          <w:rStyle w:val="norme"/>
          <w:lang w:val="en-US"/>
        </w:rPr>
        <w:t>ASME B16.5</w:t>
      </w:r>
      <w:r w:rsidRPr="00CB309B">
        <w:rPr>
          <w:lang w:val="en-US"/>
        </w:rPr>
        <w:t>.</w:t>
      </w:r>
    </w:p>
    <w:p w:rsidR="00D21514" w:rsidRPr="00E5395B" w:rsidRDefault="00D21514" w:rsidP="00D21514">
      <w:pPr>
        <w:pStyle w:val="Titre4"/>
        <w:rPr>
          <w:lang w:val="en-US"/>
        </w:rPr>
      </w:pPr>
      <w:bookmarkStart w:id="165" w:name="_Toc511453219"/>
      <w:r w:rsidRPr="00CB309B">
        <w:rPr>
          <w:lang w:val="en-US"/>
        </w:rPr>
        <w:t>Diesel fuel system</w:t>
      </w:r>
      <w:bookmarkEnd w:id="165"/>
    </w:p>
    <w:p w:rsidR="00D21514" w:rsidRPr="00E5395B" w:rsidRDefault="00D21514" w:rsidP="00D21514">
      <w:pPr>
        <w:rPr>
          <w:lang w:val="en-US"/>
        </w:rPr>
      </w:pPr>
      <w:r w:rsidRPr="00CB309B">
        <w:rPr>
          <w:lang w:val="en-US"/>
        </w:rPr>
        <w:t xml:space="preserve">The diesel fuel system shall be suitable for diesel fuel oil - </w:t>
      </w:r>
      <w:r>
        <w:rPr>
          <w:rStyle w:val="norme"/>
          <w:lang w:val="en-US"/>
        </w:rPr>
        <w:t>ASTM D975-10b</w:t>
      </w:r>
      <w:r w:rsidRPr="00CB309B">
        <w:rPr>
          <w:lang w:val="en-US"/>
        </w:rPr>
        <w:t>, Grade n° 2-D or equivalent as per engine data sheet (refer to paragraph </w:t>
      </w:r>
      <w:r w:rsidR="00660ED5" w:rsidRPr="00CB309B">
        <w:rPr>
          <w:lang w:val="en-US"/>
        </w:rPr>
        <w:fldChar w:fldCharType="begin"/>
      </w:r>
      <w:r w:rsidRPr="00CB309B">
        <w:rPr>
          <w:lang w:val="en-US"/>
        </w:rPr>
        <w:instrText xml:space="preserve"> REF _Ref275422673 \r \h </w:instrText>
      </w:r>
      <w:r w:rsidR="00660ED5" w:rsidRPr="00CB309B">
        <w:rPr>
          <w:lang w:val="en-US"/>
        </w:rPr>
      </w:r>
      <w:r w:rsidR="00660ED5" w:rsidRPr="00CB309B">
        <w:rPr>
          <w:lang w:val="en-US"/>
        </w:rPr>
        <w:fldChar w:fldCharType="separate"/>
      </w:r>
      <w:r w:rsidR="00BC5072">
        <w:rPr>
          <w:lang w:val="en-US"/>
        </w:rPr>
        <w:t>4.3.13</w:t>
      </w:r>
      <w:r w:rsidR="00660ED5" w:rsidRPr="00CB309B">
        <w:rPr>
          <w:lang w:val="en-US"/>
        </w:rPr>
        <w:fldChar w:fldCharType="end"/>
      </w:r>
      <w:r w:rsidRPr="00CB309B">
        <w:rPr>
          <w:lang w:val="en-US"/>
        </w:rPr>
        <w:t xml:space="preserve"> of this specification).</w:t>
      </w:r>
    </w:p>
    <w:p w:rsidR="00D21514" w:rsidRPr="00E5395B" w:rsidRDefault="00D21514" w:rsidP="00D21514">
      <w:pPr>
        <w:pStyle w:val="Titre5"/>
        <w:rPr>
          <w:lang w:val="en-US"/>
        </w:rPr>
      </w:pPr>
      <w:r w:rsidRPr="00CB309B">
        <w:rPr>
          <w:lang w:val="en-US"/>
        </w:rPr>
        <w:t>Diesel fuel supply and filtration</w:t>
      </w:r>
    </w:p>
    <w:p w:rsidR="00D21514" w:rsidRPr="00E5395B" w:rsidRDefault="00D21514" w:rsidP="00D21514">
      <w:pPr>
        <w:keepNext/>
        <w:rPr>
          <w:lang w:val="en-US"/>
        </w:rPr>
      </w:pPr>
      <w:r w:rsidRPr="00CB309B">
        <w:rPr>
          <w:lang w:val="en-US"/>
        </w:rPr>
        <w:t>The diesel fuel supply and filtration system shall include at least the following:</w:t>
      </w:r>
    </w:p>
    <w:p w:rsidR="00D21514" w:rsidRDefault="00D21514" w:rsidP="00D21514">
      <w:pPr>
        <w:pStyle w:val="Listepuces"/>
        <w:keepNext/>
        <w:rPr>
          <w:rFonts w:eastAsia="SimSun"/>
        </w:rPr>
      </w:pPr>
      <w:r w:rsidRPr="00CB309B">
        <w:rPr>
          <w:rFonts w:eastAsia="SimSun"/>
        </w:rPr>
        <w:t>Water and sediment trap/pre-filter</w:t>
      </w:r>
    </w:p>
    <w:p w:rsidR="00D21514" w:rsidRPr="00E5395B" w:rsidRDefault="00D21514" w:rsidP="00D21514">
      <w:pPr>
        <w:pStyle w:val="Listepuces"/>
        <w:rPr>
          <w:rFonts w:eastAsia="SimSun"/>
        </w:rPr>
      </w:pPr>
      <w:r w:rsidRPr="00CB309B">
        <w:rPr>
          <w:rFonts w:eastAsia="SimSun"/>
        </w:rPr>
        <w:t>Engine-driven fuel supply pump</w:t>
      </w:r>
    </w:p>
    <w:p w:rsidR="00D21514" w:rsidRDefault="00D21514" w:rsidP="00D21514">
      <w:pPr>
        <w:pStyle w:val="Listepuces"/>
        <w:keepNext/>
        <w:rPr>
          <w:rFonts w:eastAsia="SimSun"/>
        </w:rPr>
      </w:pPr>
      <w:r w:rsidRPr="00CB309B">
        <w:rPr>
          <w:rFonts w:eastAsia="SimSun"/>
        </w:rPr>
        <w:t>Fuel filter</w:t>
      </w:r>
    </w:p>
    <w:p w:rsidR="00D21514" w:rsidRPr="00E5395B" w:rsidRDefault="00D21514" w:rsidP="00D21514">
      <w:pPr>
        <w:pStyle w:val="Listepuces"/>
        <w:rPr>
          <w:rFonts w:eastAsia="SimSun"/>
        </w:rPr>
      </w:pPr>
      <w:r w:rsidRPr="00CB309B">
        <w:rPr>
          <w:rFonts w:eastAsia="SimSun"/>
        </w:rPr>
        <w:t>Manual fuel priming pump(s).</w:t>
      </w:r>
    </w:p>
    <w:p w:rsidR="00D21514" w:rsidRPr="00E5395B" w:rsidRDefault="00D21514" w:rsidP="00B472B9">
      <w:pPr>
        <w:keepLines/>
        <w:rPr>
          <w:lang w:val="en-US"/>
        </w:rPr>
      </w:pPr>
      <w:r w:rsidRPr="00CB309B">
        <w:rPr>
          <w:lang w:val="en-US"/>
        </w:rPr>
        <w:lastRenderedPageBreak/>
        <w:t>Dual fuel filters with a change-over valve shall be supplied. The filters shall be of the replaceable element type and readily accessible for maintenance. The elements shall be capable of removal with the engine running without breaking any fuel connections or disturbing the fuel pumps or other engine parts.</w:t>
      </w:r>
    </w:p>
    <w:p w:rsidR="00D21514" w:rsidRPr="00E5395B" w:rsidRDefault="00D21514" w:rsidP="00D21514">
      <w:pPr>
        <w:rPr>
          <w:lang w:val="en-US"/>
        </w:rPr>
      </w:pPr>
      <w:r w:rsidRPr="00CB309B">
        <w:rPr>
          <w:lang w:val="en-US"/>
        </w:rPr>
        <w:t>Fuel filters shall be equipped with a differential pressure indicator. Fuel filters and pre-filters shall be fitted with sediment drain valves and vent valves for purging any air trapped in the filter.</w:t>
      </w:r>
    </w:p>
    <w:p w:rsidR="00D21514" w:rsidRPr="00E5395B" w:rsidRDefault="00D21514" w:rsidP="00D21514">
      <w:pPr>
        <w:rPr>
          <w:lang w:val="en-US"/>
        </w:rPr>
      </w:pPr>
      <w:r w:rsidRPr="00CB309B">
        <w:rPr>
          <w:lang w:val="en-US"/>
        </w:rPr>
        <w:t>The injector fuel spill shall be routed to the fuel day tank. This requirement does not apply if the Manufacturer has a standard system which returns the spill-back to the suction of the fuel injection pump.</w:t>
      </w:r>
    </w:p>
    <w:p w:rsidR="00D21514" w:rsidRPr="00E5395B" w:rsidRDefault="00D21514" w:rsidP="00D21514">
      <w:pPr>
        <w:pStyle w:val="Titre5"/>
        <w:rPr>
          <w:lang w:val="en-US"/>
        </w:rPr>
      </w:pPr>
      <w:bookmarkStart w:id="166" w:name="_Ref274839523"/>
      <w:r w:rsidRPr="00CB309B">
        <w:rPr>
          <w:lang w:val="en-US"/>
        </w:rPr>
        <w:t>Isolation valve</w:t>
      </w:r>
      <w:bookmarkEnd w:id="166"/>
    </w:p>
    <w:p w:rsidR="00D21514" w:rsidRPr="00E5395B" w:rsidRDefault="00D21514" w:rsidP="00D21514">
      <w:pPr>
        <w:rPr>
          <w:lang w:val="en-US"/>
        </w:rPr>
      </w:pPr>
      <w:r w:rsidRPr="00CB309B">
        <w:rPr>
          <w:lang w:val="en-US"/>
        </w:rPr>
        <w:t>The Supplier shall provide a manually operated quick-acting diesel fuel isolation valve for installation in the fuel supply line to the engine. This valve shall be additional to any automatic cutoff valves specified in any certifying authority rules.</w:t>
      </w:r>
    </w:p>
    <w:p w:rsidR="00D21514" w:rsidRPr="00E5395B" w:rsidRDefault="00D21514" w:rsidP="00D21514">
      <w:pPr>
        <w:pStyle w:val="Titre5"/>
        <w:rPr>
          <w:lang w:val="en-US"/>
        </w:rPr>
      </w:pPr>
      <w:bookmarkStart w:id="167" w:name="_Ref270400483"/>
      <w:r w:rsidRPr="00CB309B">
        <w:rPr>
          <w:lang w:val="en-US"/>
        </w:rPr>
        <w:t>Day tank</w:t>
      </w:r>
      <w:bookmarkEnd w:id="167"/>
    </w:p>
    <w:p w:rsidR="00D21514" w:rsidRPr="00E5395B" w:rsidRDefault="00D21514" w:rsidP="00D21514">
      <w:pPr>
        <w:rPr>
          <w:lang w:val="en-US"/>
        </w:rPr>
      </w:pPr>
      <w:r w:rsidRPr="00CB309B">
        <w:rPr>
          <w:lang w:val="en-US"/>
        </w:rPr>
        <w:t>A diesel fuel day tank shall be supplied by the Supplier, when specified in the scope of supply. The tank shall be manufactured from AISI 316L stainless steel. The tank shall be arranged to supply the engine by gravity via the pre-filter and the fuel supply pumps.</w:t>
      </w:r>
    </w:p>
    <w:p w:rsidR="00D21514" w:rsidRDefault="00D21514" w:rsidP="00D21514">
      <w:pPr>
        <w:rPr>
          <w:rFonts w:eastAsia="SimSun"/>
          <w:lang w:val="en-US"/>
        </w:rPr>
      </w:pPr>
      <w:r w:rsidRPr="00CB309B">
        <w:rPr>
          <w:lang w:val="en-US"/>
        </w:rPr>
        <w:t>The day tank capacity shall be sufficient for not less than</w:t>
      </w:r>
      <w:r>
        <w:rPr>
          <w:lang w:val="en-US"/>
        </w:rPr>
        <w:t xml:space="preserve"> </w:t>
      </w:r>
      <w:r w:rsidRPr="00ED5609">
        <w:rPr>
          <w:rFonts w:eastAsia="SimSun"/>
          <w:lang w:val="en-US"/>
        </w:rPr>
        <w:t>Eight (8) hours continuous operation at full load</w:t>
      </w:r>
      <w:r>
        <w:rPr>
          <w:rFonts w:eastAsia="SimSun"/>
          <w:lang w:val="en-US"/>
        </w:rPr>
        <w:t>.</w:t>
      </w:r>
    </w:p>
    <w:p w:rsidR="00D21514" w:rsidRPr="00E5395B" w:rsidRDefault="00D21514" w:rsidP="00D21514">
      <w:pPr>
        <w:rPr>
          <w:lang w:val="en-US"/>
        </w:rPr>
      </w:pPr>
      <w:r w:rsidRPr="00CB309B">
        <w:rPr>
          <w:lang w:val="en-US"/>
        </w:rPr>
        <w:t>The day tank shall be fitted with level gauge(s) and high and low level alarm transmitters. The low level alarm shall be set for half the running time design capacity of the tank. The inlet shall be fitted with a level control float valve if specified in the scope of supply, otherwise it shall be fitted with a snap-opening cap for manual filling.</w:t>
      </w:r>
    </w:p>
    <w:p w:rsidR="00D21514" w:rsidRDefault="00D21514" w:rsidP="00D21514">
      <w:pPr>
        <w:rPr>
          <w:lang w:val="en-US"/>
        </w:rPr>
      </w:pPr>
      <w:r w:rsidRPr="00CB309B">
        <w:rPr>
          <w:lang w:val="en-US"/>
        </w:rPr>
        <w:t>The following connections are required on the tank: inlet, outlet, injector spill-back (if required), drain (with self-closing valve), overflow, vent line (with flame trap), manhole and nozzles for instrumentation. The nozzles welded to the tank shall be DN 50 minimum, concentrically reduced to the required flange size where necessary. The fuel outlet to the engine shall be not less than 50 mm above the bottom of the tank.</w:t>
      </w:r>
    </w:p>
    <w:p w:rsidR="00D21514" w:rsidRPr="00E5395B" w:rsidRDefault="00D21514" w:rsidP="00D21514">
      <w:pPr>
        <w:rPr>
          <w:lang w:val="en-US"/>
        </w:rPr>
      </w:pPr>
      <w:r w:rsidRPr="00CB309B">
        <w:rPr>
          <w:lang w:val="en-US"/>
        </w:rPr>
        <w:t>If the site ambient temperature given in paragraph </w:t>
      </w:r>
      <w:r w:rsidR="00660ED5" w:rsidRPr="00CB309B">
        <w:rPr>
          <w:lang w:val="en-US"/>
        </w:rPr>
        <w:fldChar w:fldCharType="begin"/>
      </w:r>
      <w:r w:rsidRPr="00CB309B">
        <w:rPr>
          <w:lang w:val="en-US"/>
        </w:rPr>
        <w:instrText xml:space="preserve"> REF _Ref275423323 \r \h </w:instrText>
      </w:r>
      <w:r w:rsidR="00660ED5" w:rsidRPr="00CB309B">
        <w:rPr>
          <w:lang w:val="en-US"/>
        </w:rPr>
      </w:r>
      <w:r w:rsidR="00660ED5" w:rsidRPr="00CB309B">
        <w:rPr>
          <w:lang w:val="en-US"/>
        </w:rPr>
        <w:fldChar w:fldCharType="separate"/>
      </w:r>
      <w:r w:rsidR="00BC5072">
        <w:rPr>
          <w:lang w:val="en-US"/>
        </w:rPr>
        <w:t>6</w:t>
      </w:r>
      <w:r w:rsidR="00660ED5" w:rsidRPr="00CB309B">
        <w:rPr>
          <w:lang w:val="en-US"/>
        </w:rPr>
        <w:fldChar w:fldCharType="end"/>
      </w:r>
      <w:r w:rsidRPr="00CB309B">
        <w:rPr>
          <w:lang w:val="en-US"/>
        </w:rPr>
        <w:t xml:space="preserve"> of this specification is below the cloud point of the specified fuel, the day tank shall be fitted with an electric heater. The heater shall maintain the fuel at a temperature 20 °C above the fuel cloud point.</w:t>
      </w:r>
    </w:p>
    <w:p w:rsidR="00D21514" w:rsidRPr="00E5395B" w:rsidRDefault="00D21514" w:rsidP="00D21514">
      <w:pPr>
        <w:rPr>
          <w:lang w:val="en-US"/>
        </w:rPr>
      </w:pPr>
      <w:r w:rsidRPr="00CB309B">
        <w:rPr>
          <w:lang w:val="en-US"/>
        </w:rPr>
        <w:t>The day tank shall be part of the engine installation. If its size dictates otherwise, it shall be supplied loose for installation into the Company's structure by the Contractor. Fuel lines to and from the day tank shall be made from AISI 316L stainless steel.</w:t>
      </w:r>
    </w:p>
    <w:p w:rsidR="00D21514" w:rsidRPr="00E5395B" w:rsidRDefault="00D21514" w:rsidP="00B472B9">
      <w:pPr>
        <w:pStyle w:val="Titre4"/>
        <w:keepLines/>
        <w:rPr>
          <w:lang w:val="en-US"/>
        </w:rPr>
      </w:pPr>
      <w:bookmarkStart w:id="168" w:name="_Toc511453221"/>
      <w:bookmarkStart w:id="169" w:name="_Ref275418277"/>
      <w:r w:rsidRPr="00CB309B">
        <w:rPr>
          <w:lang w:val="en-US"/>
        </w:rPr>
        <w:lastRenderedPageBreak/>
        <w:t>Lubrication system</w:t>
      </w:r>
      <w:bookmarkEnd w:id="168"/>
      <w:bookmarkEnd w:id="169"/>
    </w:p>
    <w:p w:rsidR="00D21514" w:rsidRPr="00E5395B" w:rsidRDefault="00D21514" w:rsidP="00B472B9">
      <w:pPr>
        <w:pStyle w:val="Titre5"/>
        <w:keepLines/>
        <w:rPr>
          <w:lang w:val="en-US"/>
        </w:rPr>
      </w:pPr>
      <w:r w:rsidRPr="00CB309B">
        <w:rPr>
          <w:lang w:val="en-US"/>
        </w:rPr>
        <w:t>Oil filters</w:t>
      </w:r>
    </w:p>
    <w:p w:rsidR="00D21514" w:rsidRPr="00E5395B" w:rsidRDefault="00D21514" w:rsidP="00377B8E">
      <w:pPr>
        <w:keepNext/>
        <w:rPr>
          <w:lang w:val="en-US"/>
        </w:rPr>
      </w:pPr>
      <w:r w:rsidRPr="00CB309B">
        <w:rPr>
          <w:lang w:val="en-US"/>
        </w:rPr>
        <w:t>Full-flow oil filters shall be fitted as standard.</w:t>
      </w:r>
    </w:p>
    <w:p w:rsidR="00D21514" w:rsidRPr="00E5395B" w:rsidRDefault="00D21514" w:rsidP="00377B8E">
      <w:pPr>
        <w:rPr>
          <w:lang w:val="en-US"/>
        </w:rPr>
      </w:pPr>
      <w:r>
        <w:rPr>
          <w:lang w:val="en-US"/>
        </w:rPr>
        <w:t>Engines shall be provided with d</w:t>
      </w:r>
      <w:r w:rsidRPr="00CB309B">
        <w:rPr>
          <w:lang w:val="en-US"/>
        </w:rPr>
        <w:t>ual full-flow filters with manual changeover valves shall be fitted to engines. In this case, the lubricating oil filters shall be fitted with indicators to show when the filters require changing.</w:t>
      </w:r>
    </w:p>
    <w:p w:rsidR="00D21514" w:rsidRPr="00E5395B" w:rsidRDefault="00D21514" w:rsidP="00377B8E">
      <w:pPr>
        <w:rPr>
          <w:lang w:val="en-US"/>
        </w:rPr>
      </w:pPr>
      <w:r w:rsidRPr="00CB309B">
        <w:rPr>
          <w:lang w:val="en-US"/>
        </w:rPr>
        <w:t>Separate free-standing lubricating oil filters, if any, shall have a manual drain valve and a manual vent returning to the oil sump with a sight glass for removal of trapped air during filter changes.</w:t>
      </w:r>
    </w:p>
    <w:p w:rsidR="00D21514" w:rsidRPr="00E5395B" w:rsidRDefault="00D21514" w:rsidP="00D21514">
      <w:pPr>
        <w:pStyle w:val="Titre5"/>
        <w:rPr>
          <w:lang w:val="en-US"/>
        </w:rPr>
      </w:pPr>
      <w:r w:rsidRPr="00CB309B">
        <w:rPr>
          <w:lang w:val="en-US"/>
        </w:rPr>
        <w:t>Oil cooling</w:t>
      </w:r>
    </w:p>
    <w:p w:rsidR="00D21514" w:rsidRPr="00E5395B" w:rsidRDefault="00D21514" w:rsidP="00D21514">
      <w:pPr>
        <w:rPr>
          <w:lang w:val="en-US"/>
        </w:rPr>
      </w:pPr>
      <w:r w:rsidRPr="00CB309B">
        <w:rPr>
          <w:lang w:val="en-US"/>
        </w:rPr>
        <w:t>The lubricating oil cooler may be either included in the engine coolant circuit or the oil may be separately cooled in an air-cooled radiator or by an external water circuit. Selection of the cooling system shall be agreed between the Supplier</w:t>
      </w:r>
      <w:r>
        <w:rPr>
          <w:lang w:val="en-US"/>
        </w:rPr>
        <w:t>, Company</w:t>
      </w:r>
      <w:r w:rsidRPr="00CB309B">
        <w:rPr>
          <w:lang w:val="en-US"/>
        </w:rPr>
        <w:t xml:space="preserve"> and the Contractor.</w:t>
      </w:r>
    </w:p>
    <w:p w:rsidR="00D21514" w:rsidRPr="00E5395B" w:rsidRDefault="00D21514" w:rsidP="00D21514">
      <w:pPr>
        <w:rPr>
          <w:lang w:val="en-US"/>
        </w:rPr>
      </w:pPr>
      <w:r w:rsidRPr="00CB309B">
        <w:rPr>
          <w:lang w:val="en-US"/>
        </w:rPr>
        <w:t>All lubricating oil piping and connections to a remotely mounted oil cooler shall be AISI 316L stainless steel.</w:t>
      </w:r>
    </w:p>
    <w:p w:rsidR="00D21514" w:rsidRPr="00E5395B" w:rsidRDefault="00D21514" w:rsidP="00D21514">
      <w:pPr>
        <w:rPr>
          <w:lang w:val="en-US"/>
        </w:rPr>
      </w:pPr>
      <w:r w:rsidRPr="00CB309B">
        <w:rPr>
          <w:lang w:val="en-US"/>
        </w:rPr>
        <w:t>The oil cooling system shall be designed for 110% of the heat rejection at the engine service power at site conditions with the absolute maximum ambient temperature stated in paragraph </w:t>
      </w:r>
      <w:r w:rsidR="00660ED5" w:rsidRPr="00CB309B">
        <w:rPr>
          <w:lang w:val="en-US"/>
        </w:rPr>
        <w:fldChar w:fldCharType="begin"/>
      </w:r>
      <w:r w:rsidRPr="00CB309B">
        <w:rPr>
          <w:lang w:val="en-US"/>
        </w:rPr>
        <w:instrText xml:space="preserve"> REF _Ref263437783 \r \h </w:instrText>
      </w:r>
      <w:r w:rsidR="00660ED5" w:rsidRPr="00CB309B">
        <w:rPr>
          <w:lang w:val="en-US"/>
        </w:rPr>
      </w:r>
      <w:r w:rsidR="00660ED5" w:rsidRPr="00CB309B">
        <w:rPr>
          <w:lang w:val="en-US"/>
        </w:rPr>
        <w:fldChar w:fldCharType="separate"/>
      </w:r>
      <w:r w:rsidR="00BC5072">
        <w:rPr>
          <w:lang w:val="en-US"/>
        </w:rPr>
        <w:t>6.1</w:t>
      </w:r>
      <w:r w:rsidR="00660ED5" w:rsidRPr="00CB309B">
        <w:rPr>
          <w:lang w:val="en-US"/>
        </w:rPr>
        <w:fldChar w:fldCharType="end"/>
      </w:r>
      <w:r w:rsidRPr="00CB309B">
        <w:rPr>
          <w:lang w:val="en-US"/>
        </w:rPr>
        <w:t xml:space="preserve"> of this specification.</w:t>
      </w:r>
    </w:p>
    <w:p w:rsidR="00D21514" w:rsidRPr="00E5395B" w:rsidRDefault="00D21514" w:rsidP="00D21514">
      <w:pPr>
        <w:rPr>
          <w:lang w:val="en-US"/>
        </w:rPr>
      </w:pPr>
      <w:r w:rsidRPr="00CB309B">
        <w:rPr>
          <w:lang w:val="en-US"/>
        </w:rPr>
        <w:t>The lubricating oil pressure shall at all times be greater than the coolant pressure. For seawater cooling the materials in contact with the seawater shall be of a corrosion-resistant material approved by the Company.</w:t>
      </w:r>
    </w:p>
    <w:p w:rsidR="00D21514" w:rsidRPr="00E5395B" w:rsidRDefault="00D21514" w:rsidP="00D21514">
      <w:pPr>
        <w:rPr>
          <w:lang w:val="en-US"/>
        </w:rPr>
      </w:pPr>
      <w:r w:rsidRPr="00CB309B">
        <w:rPr>
          <w:lang w:val="en-US"/>
        </w:rPr>
        <w:t>Air-cooled oil coolers should be included as a separate section of the engine cooling system.</w:t>
      </w:r>
    </w:p>
    <w:p w:rsidR="00D21514" w:rsidRPr="00E5395B" w:rsidRDefault="00D21514" w:rsidP="00D21514">
      <w:pPr>
        <w:pStyle w:val="Titre5"/>
        <w:keepLines/>
        <w:rPr>
          <w:lang w:val="en-US"/>
        </w:rPr>
      </w:pPr>
      <w:bookmarkStart w:id="170" w:name="_Ref270411628"/>
      <w:r w:rsidRPr="00CB309B">
        <w:rPr>
          <w:lang w:val="en-US"/>
        </w:rPr>
        <w:t>Pre-lubrication</w:t>
      </w:r>
      <w:bookmarkEnd w:id="170"/>
    </w:p>
    <w:p w:rsidR="00D21514" w:rsidRDefault="00D21514" w:rsidP="00D21514">
      <w:pPr>
        <w:rPr>
          <w:lang w:val="en-US"/>
        </w:rPr>
      </w:pPr>
      <w:r w:rsidRPr="00CB309B">
        <w:rPr>
          <w:lang w:val="en-US"/>
        </w:rPr>
        <w:t>The Supplier shall advise if a pre-lubrication pump is required for rapid starting of the engine. The pre-lubrication pump shall be supplied by the Supplier.</w:t>
      </w:r>
    </w:p>
    <w:p w:rsidR="00D21514" w:rsidRDefault="00D21514" w:rsidP="00D21514">
      <w:pPr>
        <w:rPr>
          <w:lang w:val="en-US"/>
        </w:rPr>
      </w:pPr>
      <w:r>
        <w:rPr>
          <w:lang w:val="en-US"/>
        </w:rPr>
        <w:t>S</w:t>
      </w:r>
      <w:r w:rsidRPr="00CB309B">
        <w:rPr>
          <w:lang w:val="en-US"/>
        </w:rPr>
        <w:t>tarting shall not be delayed by a pre-lubrication period. If the engine design requires pre-lubrication prior to starting, the Supplier shall include a pre-lubrication pump control which runs the pre-lubrication pump for five minutes in each hour that the engine is on standby</w:t>
      </w:r>
    </w:p>
    <w:p w:rsidR="00D21514" w:rsidRPr="00E5395B" w:rsidRDefault="00D21514" w:rsidP="00D21514">
      <w:pPr>
        <w:rPr>
          <w:lang w:val="en-US"/>
        </w:rPr>
      </w:pPr>
      <w:r w:rsidRPr="00CB309B">
        <w:rPr>
          <w:lang w:val="en-US"/>
        </w:rPr>
        <w:t>If a turbocharged engine is fitted with a pre-lubrication pump, it shall run for not less than 10 minutes after engine shutdown to supply lubricating oil to the turbocharger during cool-down. The Supplier shall apply other arrangements to prevent heat soak into the turbocharger bearings upon engine shutdown on engines without pre-lubrication pumps. Consideration shall be given to achieving turbocharger cool-down by means of idling at no-load for an extended period before engine shutdown.</w:t>
      </w:r>
    </w:p>
    <w:p w:rsidR="00D21514" w:rsidRPr="00E5395B" w:rsidRDefault="00D21514" w:rsidP="00D21514">
      <w:pPr>
        <w:pStyle w:val="Titre5"/>
        <w:rPr>
          <w:lang w:val="en-US"/>
        </w:rPr>
      </w:pPr>
      <w:r w:rsidRPr="00CB309B">
        <w:rPr>
          <w:lang w:val="en-US"/>
        </w:rPr>
        <w:t>Condition monitoring</w:t>
      </w:r>
    </w:p>
    <w:p w:rsidR="00D21514" w:rsidRPr="00E5395B" w:rsidRDefault="00D21514" w:rsidP="00D21514">
      <w:pPr>
        <w:rPr>
          <w:lang w:val="en-US"/>
        </w:rPr>
      </w:pPr>
      <w:r w:rsidRPr="00CB309B">
        <w:rPr>
          <w:lang w:val="en-US"/>
        </w:rPr>
        <w:t xml:space="preserve">The lubricating oil circuit shall be fitted with a 1/2 inch NPT plugged connection as defined in </w:t>
      </w:r>
      <w:r>
        <w:rPr>
          <w:rStyle w:val="norme"/>
          <w:lang w:val="en-US"/>
        </w:rPr>
        <w:t>ASME B1.20.1</w:t>
      </w:r>
      <w:r w:rsidRPr="00CB309B">
        <w:rPr>
          <w:lang w:val="en-US"/>
        </w:rPr>
        <w:t xml:space="preserve"> between the oil pump and the oil filters for the Supplier to install magnetic chip detectors and an oil sampling point.</w:t>
      </w:r>
    </w:p>
    <w:p w:rsidR="00D21514" w:rsidRPr="00E5395B" w:rsidRDefault="00D21514" w:rsidP="00D21514">
      <w:pPr>
        <w:pStyle w:val="Titre5"/>
        <w:rPr>
          <w:lang w:val="en-US"/>
        </w:rPr>
      </w:pPr>
      <w:r w:rsidRPr="00CB309B">
        <w:rPr>
          <w:lang w:val="en-US"/>
        </w:rPr>
        <w:lastRenderedPageBreak/>
        <w:t>Fire prevention</w:t>
      </w:r>
    </w:p>
    <w:p w:rsidR="00D21514" w:rsidRPr="00E5395B" w:rsidRDefault="00D21514" w:rsidP="00D21514">
      <w:pPr>
        <w:rPr>
          <w:lang w:val="en-US"/>
        </w:rPr>
      </w:pPr>
      <w:r w:rsidRPr="00CB309B">
        <w:rPr>
          <w:lang w:val="en-US"/>
        </w:rPr>
        <w:t>Any external lubricating oil piping shall be designed so that a fracture of the piping or leakage from any joint will not cause lubricating oil to spray onto any surface at a temperature exceeding 250 °C.</w:t>
      </w:r>
    </w:p>
    <w:p w:rsidR="00D21514" w:rsidRPr="00E5395B" w:rsidRDefault="00D21514" w:rsidP="00D21514">
      <w:pPr>
        <w:pStyle w:val="Titre4"/>
        <w:rPr>
          <w:lang w:val="en-US"/>
        </w:rPr>
      </w:pPr>
      <w:bookmarkStart w:id="171" w:name="_Toc511453222"/>
      <w:bookmarkStart w:id="172" w:name="_Ref274839204"/>
      <w:r w:rsidRPr="00CB309B">
        <w:rPr>
          <w:lang w:val="en-US"/>
        </w:rPr>
        <w:t>Engine cooling</w:t>
      </w:r>
      <w:bookmarkEnd w:id="171"/>
      <w:bookmarkEnd w:id="172"/>
      <w:r>
        <w:rPr>
          <w:lang w:val="en-US"/>
        </w:rPr>
        <w:t xml:space="preserve"> system</w:t>
      </w:r>
    </w:p>
    <w:p w:rsidR="00D21514" w:rsidRPr="00E5395B" w:rsidRDefault="00D21514" w:rsidP="00D21514">
      <w:pPr>
        <w:pStyle w:val="Titre5"/>
        <w:rPr>
          <w:lang w:val="en-US"/>
        </w:rPr>
      </w:pPr>
      <w:r w:rsidRPr="00CB309B">
        <w:rPr>
          <w:lang w:val="en-US"/>
        </w:rPr>
        <w:t>General</w:t>
      </w:r>
    </w:p>
    <w:p w:rsidR="00D21514" w:rsidRPr="00E5395B" w:rsidRDefault="00D21514" w:rsidP="00D21514">
      <w:pPr>
        <w:rPr>
          <w:lang w:val="en-US"/>
        </w:rPr>
      </w:pPr>
      <w:r w:rsidRPr="00CB309B">
        <w:rPr>
          <w:lang w:val="en-US"/>
        </w:rPr>
        <w:t>Each engine driven generator package shall have its dedicated complete cooling system.</w:t>
      </w:r>
    </w:p>
    <w:p w:rsidR="00D21514" w:rsidRPr="00E5395B" w:rsidRDefault="00D21514" w:rsidP="00D21514">
      <w:pPr>
        <w:pStyle w:val="Titre5"/>
        <w:rPr>
          <w:lang w:val="en-US"/>
        </w:rPr>
      </w:pPr>
      <w:r w:rsidRPr="00CB309B">
        <w:rPr>
          <w:lang w:val="en-US"/>
        </w:rPr>
        <w:t>Coolant</w:t>
      </w:r>
    </w:p>
    <w:p w:rsidR="00D21514" w:rsidRPr="00E5395B" w:rsidRDefault="00D21514" w:rsidP="00D21514">
      <w:pPr>
        <w:rPr>
          <w:lang w:val="en-US"/>
        </w:rPr>
      </w:pPr>
      <w:r w:rsidRPr="00CB309B">
        <w:rPr>
          <w:lang w:val="en-US"/>
        </w:rPr>
        <w:t>The engine shall be cooled by fresh water with added scale and corrosion inhibitors. The Supplier shall advise the method of coolant temperature control.</w:t>
      </w:r>
    </w:p>
    <w:p w:rsidR="00D21514" w:rsidRDefault="00D21514" w:rsidP="00D21514">
      <w:pPr>
        <w:rPr>
          <w:lang w:val="en-US"/>
        </w:rPr>
      </w:pPr>
      <w:r w:rsidRPr="00CB309B">
        <w:rPr>
          <w:lang w:val="en-US"/>
        </w:rPr>
        <w:t>All low and high points in the coolant circuit shall be fitted with drain and vent valves, respectively.</w:t>
      </w:r>
    </w:p>
    <w:p w:rsidR="00D21514" w:rsidRDefault="00D21514" w:rsidP="00D21514">
      <w:pPr>
        <w:rPr>
          <w:lang w:val="en-US"/>
        </w:rPr>
      </w:pPr>
      <w:r>
        <w:rPr>
          <w:lang w:val="en-US"/>
        </w:rPr>
        <w:t>The system shall be capable of rapid start and operation under full load conditions and across the specified range of temperature.</w:t>
      </w:r>
    </w:p>
    <w:p w:rsidR="00D21514" w:rsidRDefault="00D21514" w:rsidP="00D21514">
      <w:pPr>
        <w:rPr>
          <w:lang w:val="en-US"/>
        </w:rPr>
      </w:pPr>
      <w:r>
        <w:rPr>
          <w:lang w:val="en-US"/>
        </w:rPr>
        <w:t>The diesel engine cooling system shall comprise a closed fresh water cooling system complete with HT &amp; LT fresh water engine driven circulation pumps, expansion tank (Contractor responsibility) and 2 X 100% titanium water plate heat exchangers (fresh water/sea water cooler) and shall be sized accordingly.</w:t>
      </w:r>
    </w:p>
    <w:p w:rsidR="00D21514" w:rsidRPr="00E5395B" w:rsidRDefault="00D21514" w:rsidP="00D21514">
      <w:pPr>
        <w:rPr>
          <w:lang w:val="en-US"/>
        </w:rPr>
      </w:pPr>
      <w:r>
        <w:rPr>
          <w:lang w:val="en-US"/>
        </w:rPr>
        <w:t>The cooling water jacket shall be equipped with a thermostatically controlled circulation electric heater.</w:t>
      </w:r>
    </w:p>
    <w:p w:rsidR="00D21514" w:rsidRDefault="00D21514" w:rsidP="00D21514">
      <w:pPr>
        <w:rPr>
          <w:lang w:val="en-US"/>
        </w:rPr>
      </w:pPr>
      <w:r w:rsidRPr="00CB309B">
        <w:rPr>
          <w:lang w:val="en-US"/>
        </w:rPr>
        <w:t>The heater shall be rated to achieve a minimum temperature of 45 °C in the engine block during the lowest specified ambient temperature. The heater shall be fitted with integral thermostats to cut off the power when the coolant temperature reaches 75 °C.</w:t>
      </w:r>
    </w:p>
    <w:p w:rsidR="00D21514" w:rsidRDefault="00D21514" w:rsidP="00D21514">
      <w:pPr>
        <w:rPr>
          <w:lang w:val="en-US"/>
        </w:rPr>
      </w:pPr>
      <w:r>
        <w:rPr>
          <w:lang w:val="en-US"/>
        </w:rPr>
        <w:t>P</w:t>
      </w:r>
      <w:r w:rsidRPr="00CB309B">
        <w:rPr>
          <w:lang w:val="en-US"/>
        </w:rPr>
        <w:t>ower circuits supplying the heater shall be protected by miniature circuit breakers incorporating overload, short circuit and earth leakage protection. Heat dissipation from the heating element shall not exceed 2.3 W/cm</w:t>
      </w:r>
      <w:r w:rsidRPr="00CB309B">
        <w:rPr>
          <w:position w:val="6"/>
          <w:sz w:val="16"/>
          <w:szCs w:val="16"/>
          <w:lang w:val="en-US"/>
        </w:rPr>
        <w:t>2</w:t>
      </w:r>
      <w:r w:rsidRPr="00CB309B">
        <w:rPr>
          <w:lang w:val="en-US"/>
        </w:rPr>
        <w:t xml:space="preserve"> on heaters in hydrocarbon heating duty.</w:t>
      </w:r>
    </w:p>
    <w:p w:rsidR="00D21514" w:rsidRPr="00E5395B" w:rsidRDefault="00D21514" w:rsidP="00D21514">
      <w:pPr>
        <w:pStyle w:val="Titre4"/>
        <w:rPr>
          <w:lang w:val="en-US"/>
        </w:rPr>
      </w:pPr>
      <w:bookmarkStart w:id="173" w:name="_Toc511453223"/>
      <w:bookmarkStart w:id="174" w:name="_Ref274478239"/>
      <w:bookmarkStart w:id="175" w:name="_Ref274478281"/>
      <w:bookmarkStart w:id="176" w:name="_Ref274478298"/>
      <w:r w:rsidRPr="00CB309B">
        <w:rPr>
          <w:lang w:val="en-US"/>
        </w:rPr>
        <w:t>Starting systems</w:t>
      </w:r>
      <w:bookmarkEnd w:id="173"/>
      <w:bookmarkEnd w:id="174"/>
      <w:bookmarkEnd w:id="175"/>
      <w:bookmarkEnd w:id="176"/>
    </w:p>
    <w:p w:rsidR="00D21514" w:rsidRPr="00E5395B" w:rsidRDefault="00D21514" w:rsidP="00D21514">
      <w:pPr>
        <w:pStyle w:val="Titre5"/>
        <w:rPr>
          <w:lang w:val="en-US"/>
        </w:rPr>
      </w:pPr>
      <w:r w:rsidRPr="00CB309B">
        <w:rPr>
          <w:lang w:val="en-US"/>
        </w:rPr>
        <w:t>General</w:t>
      </w:r>
    </w:p>
    <w:p w:rsidR="00D21514" w:rsidRDefault="00D21514" w:rsidP="00D21514">
      <w:pPr>
        <w:keepNext/>
        <w:rPr>
          <w:lang w:val="en-US"/>
        </w:rPr>
      </w:pPr>
      <w:r w:rsidRPr="00F22745">
        <w:rPr>
          <w:lang w:val="en-US"/>
        </w:rPr>
        <w:t>The engine driven generator unit shall be equipped with the following fully independent starting</w:t>
      </w:r>
      <w:r w:rsidRPr="00CB309B">
        <w:rPr>
          <w:lang w:val="en-US"/>
        </w:rPr>
        <w:t xml:space="preserve"> systems:</w:t>
      </w:r>
    </w:p>
    <w:p w:rsidR="00D21514" w:rsidRDefault="00D21514" w:rsidP="00D21514">
      <w:pPr>
        <w:pStyle w:val="Listepuces"/>
        <w:keepNext/>
        <w:rPr>
          <w:rFonts w:eastAsia="SimSun"/>
        </w:rPr>
      </w:pPr>
      <w:r w:rsidRPr="00CB309B">
        <w:rPr>
          <w:rFonts w:eastAsia="SimSun"/>
        </w:rPr>
        <w:t xml:space="preserve">Primary pneumatic </w:t>
      </w:r>
      <w:r>
        <w:rPr>
          <w:rFonts w:eastAsia="SimSun"/>
        </w:rPr>
        <w:t xml:space="preserve">or electric </w:t>
      </w:r>
      <w:r w:rsidRPr="00CB309B">
        <w:rPr>
          <w:rFonts w:eastAsia="SimSun"/>
        </w:rPr>
        <w:t>starting system</w:t>
      </w:r>
    </w:p>
    <w:p w:rsidR="00D21514" w:rsidRDefault="00D21514" w:rsidP="00D21514">
      <w:pPr>
        <w:pStyle w:val="Listepuces"/>
        <w:rPr>
          <w:rFonts w:eastAsia="SimSun"/>
        </w:rPr>
      </w:pPr>
      <w:r w:rsidRPr="00CB309B">
        <w:rPr>
          <w:rFonts w:eastAsia="SimSun"/>
        </w:rPr>
        <w:t>Secondary (back-up) hydraulic system</w:t>
      </w:r>
      <w:r>
        <w:rPr>
          <w:rFonts w:eastAsia="SimSun"/>
        </w:rPr>
        <w:t>.</w:t>
      </w:r>
    </w:p>
    <w:p w:rsidR="00D21514" w:rsidRPr="00EB0445" w:rsidRDefault="00D21514" w:rsidP="00D21514">
      <w:pPr>
        <w:rPr>
          <w:rFonts w:eastAsia="SimSun"/>
          <w:lang w:val="en-US"/>
        </w:rPr>
      </w:pPr>
      <w:r w:rsidRPr="00EB0445">
        <w:rPr>
          <w:rFonts w:eastAsia="SimSun"/>
          <w:lang w:val="en-US"/>
        </w:rPr>
        <w:t>For large power rated engines where the use of a hydraulic starting system as back-up cannot be proposed by engine Manufacturer, Supplier may propose a pneumatic starting system arranged as described in paragraph </w:t>
      </w:r>
      <w:fldSimple w:instr=" REF _Ref275426535 \r \h  \* MERGEFORMAT ">
        <w:r w:rsidR="00BC5072" w:rsidRPr="00BC5072">
          <w:rPr>
            <w:rFonts w:eastAsia="SimSun"/>
            <w:lang w:val="en-US"/>
          </w:rPr>
          <w:t>4.1.2.7.3</w:t>
        </w:r>
      </w:fldSimple>
      <w:r w:rsidRPr="00EB0445">
        <w:rPr>
          <w:rFonts w:eastAsia="SimSun"/>
          <w:lang w:val="en-US"/>
        </w:rPr>
        <w:t xml:space="preserve"> of this specification.</w:t>
      </w:r>
    </w:p>
    <w:p w:rsidR="00D21514" w:rsidRPr="00E5395B" w:rsidRDefault="00D21514" w:rsidP="00D21514">
      <w:pPr>
        <w:rPr>
          <w:lang w:val="en-US"/>
        </w:rPr>
      </w:pPr>
      <w:r w:rsidRPr="00CB309B">
        <w:rPr>
          <w:lang w:val="en-US"/>
        </w:rPr>
        <w:t>Upon receipt of a start command signal, the UCP shall initiate an automatic start sequence by activating first the primary starting system.</w:t>
      </w:r>
    </w:p>
    <w:p w:rsidR="00D21514" w:rsidRPr="00E5395B" w:rsidRDefault="00D21514" w:rsidP="00D21514">
      <w:pPr>
        <w:rPr>
          <w:lang w:val="en-US"/>
        </w:rPr>
      </w:pPr>
      <w:r w:rsidRPr="00CB309B">
        <w:rPr>
          <w:lang w:val="en-US"/>
        </w:rPr>
        <w:lastRenderedPageBreak/>
        <w:t>In case of unsuccessful consecutive attempts a “fail to start” signal will be initiated and the engine driven generator unit shall be stopped and put into a safe condition.</w:t>
      </w:r>
    </w:p>
    <w:p w:rsidR="00D21514" w:rsidRPr="00E5395B" w:rsidRDefault="00D21514" w:rsidP="00D21514">
      <w:pPr>
        <w:rPr>
          <w:lang w:val="en-US"/>
        </w:rPr>
      </w:pPr>
      <w:r w:rsidRPr="00CB309B">
        <w:rPr>
          <w:lang w:val="en-US"/>
        </w:rPr>
        <w:t>The back-up starting system shall be operated locally and manually.</w:t>
      </w:r>
    </w:p>
    <w:p w:rsidR="00D21514" w:rsidRPr="00E5395B" w:rsidRDefault="00D21514" w:rsidP="00D21514">
      <w:pPr>
        <w:pStyle w:val="Titre5"/>
        <w:rPr>
          <w:lang w:val="en-US"/>
        </w:rPr>
      </w:pPr>
      <w:bookmarkStart w:id="177" w:name="_Ref270400894"/>
      <w:bookmarkStart w:id="178" w:name="_Ref306114929"/>
      <w:r w:rsidRPr="00CB309B">
        <w:rPr>
          <w:lang w:val="en-US"/>
        </w:rPr>
        <w:t>Electric battery starting</w:t>
      </w:r>
      <w:bookmarkEnd w:id="177"/>
      <w:r>
        <w:rPr>
          <w:lang w:val="en-US"/>
        </w:rPr>
        <w:t xml:space="preserve"> system</w:t>
      </w:r>
      <w:bookmarkEnd w:id="178"/>
    </w:p>
    <w:p w:rsidR="00D21514" w:rsidRPr="00E5395B" w:rsidRDefault="00D21514" w:rsidP="00D21514">
      <w:pPr>
        <w:rPr>
          <w:lang w:val="en-US"/>
        </w:rPr>
      </w:pPr>
      <w:r w:rsidRPr="00CB309B">
        <w:rPr>
          <w:lang w:val="en-US"/>
        </w:rPr>
        <w:t>The starting system shall be supplied complete with batteries, starter control, starter contactor and starter overspeed limiting switch. Starting control may be integrated with the package control system.</w:t>
      </w:r>
    </w:p>
    <w:p w:rsidR="00D21514" w:rsidRDefault="00D21514" w:rsidP="00D21514">
      <w:pPr>
        <w:rPr>
          <w:lang w:val="en-US"/>
        </w:rPr>
      </w:pPr>
      <w:r w:rsidRPr="00CB309B">
        <w:rPr>
          <w:lang w:val="en-US"/>
        </w:rPr>
        <w:t>A single set of starting batteries shall be provided. Batteries shall be of the nickel-cadmium type and shall have the capacity to maintain the firing required engine cranking speed through 6 starting cycles (i.e. 5 seconds of cranking followed by 10 seconds of rest). The engine starter motor shall be of sufficient rating to undergo the above starting cycles without damage or overheating.</w:t>
      </w:r>
    </w:p>
    <w:p w:rsidR="00D21514" w:rsidRPr="00E5395B" w:rsidRDefault="00D21514" w:rsidP="00D21514">
      <w:pPr>
        <w:rPr>
          <w:lang w:val="en-US"/>
        </w:rPr>
      </w:pPr>
      <w:r w:rsidRPr="00CB309B">
        <w:rPr>
          <w:lang w:val="en-US"/>
        </w:rPr>
        <w:t>Batteries shall be provided with a ventilated, steel-reinforced plastic battery box and supplied as part of the generator package skid. The box lid shall be constructed so that, in the event of mechanical damage, the battery terminals will not be short-circuited. The lid shall also be securable when open as well as when closed. The battery boxes shall protect the batteries against displacement, excessive temperature, vibration, mechanical impact or flooding with water. The batteries within their boxes shall be readily accessible for servicing.</w:t>
      </w:r>
    </w:p>
    <w:p w:rsidR="00D21514" w:rsidRPr="00E5395B" w:rsidRDefault="00D21514" w:rsidP="00D21514">
      <w:pPr>
        <w:rPr>
          <w:lang w:val="en-US"/>
        </w:rPr>
      </w:pPr>
      <w:r w:rsidRPr="00CB309B">
        <w:rPr>
          <w:lang w:val="en-US"/>
        </w:rPr>
        <w:t xml:space="preserve">Batteries shall be charged by redundant </w:t>
      </w:r>
      <w:r>
        <w:rPr>
          <w:lang w:val="en-US"/>
        </w:rPr>
        <w:t xml:space="preserve">independent </w:t>
      </w:r>
      <w:r w:rsidRPr="00CB309B">
        <w:rPr>
          <w:lang w:val="en-US"/>
        </w:rPr>
        <w:t>AC chargers supplied by Supplier.</w:t>
      </w:r>
    </w:p>
    <w:p w:rsidR="00D21514" w:rsidRPr="00E5395B" w:rsidRDefault="00D21514" w:rsidP="00D21514">
      <w:pPr>
        <w:rPr>
          <w:lang w:val="en-US"/>
        </w:rPr>
      </w:pPr>
      <w:r w:rsidRPr="00CB309B">
        <w:rPr>
          <w:lang w:val="en-US"/>
        </w:rPr>
        <w:t>Battery chargers and change-over systems shall be installed in the engine control panel.</w:t>
      </w:r>
    </w:p>
    <w:p w:rsidR="00D21514" w:rsidRDefault="00D21514" w:rsidP="00D21514">
      <w:pPr>
        <w:rPr>
          <w:lang w:val="en-US"/>
        </w:rPr>
      </w:pPr>
      <w:r w:rsidRPr="00CB309B">
        <w:rPr>
          <w:lang w:val="en-US"/>
        </w:rPr>
        <w:t>The battery chargers shall be sized to return from fully discharged to fully charged condition within eight hours.</w:t>
      </w:r>
    </w:p>
    <w:p w:rsidR="00D21514" w:rsidRDefault="00D21514" w:rsidP="00D21514">
      <w:pPr>
        <w:rPr>
          <w:lang w:val="en-US"/>
        </w:rPr>
      </w:pPr>
      <w:r>
        <w:rPr>
          <w:lang w:val="en-US"/>
        </w:rPr>
        <w:t>Ammeter and floating/boost charging facility shall be provided.</w:t>
      </w:r>
    </w:p>
    <w:p w:rsidR="00D21514" w:rsidRDefault="00D21514" w:rsidP="00D21514">
      <w:pPr>
        <w:rPr>
          <w:lang w:val="en-US"/>
        </w:rPr>
      </w:pPr>
      <w:r>
        <w:rPr>
          <w:lang w:val="en-US"/>
        </w:rPr>
        <w:t xml:space="preserve">When the battery chargers are used to supply control and command system, they shall be in accordance with </w:t>
      </w:r>
      <w:r>
        <w:rPr>
          <w:rStyle w:val="SG"/>
          <w:lang w:val="en-US"/>
        </w:rPr>
        <w:t>GS EP ELE </w:t>
      </w:r>
      <w:r w:rsidRPr="00576D6E">
        <w:rPr>
          <w:rStyle w:val="SG"/>
          <w:lang w:val="en-US"/>
        </w:rPr>
        <w:t>151</w:t>
      </w:r>
      <w:r>
        <w:rPr>
          <w:lang w:val="en-US"/>
        </w:rPr>
        <w:t xml:space="preserve"> requirements.</w:t>
      </w:r>
    </w:p>
    <w:p w:rsidR="00D21514" w:rsidRPr="00E5395B" w:rsidRDefault="00D21514" w:rsidP="00D21514">
      <w:pPr>
        <w:pStyle w:val="Titre5"/>
        <w:rPr>
          <w:lang w:val="en-US"/>
        </w:rPr>
      </w:pPr>
      <w:bookmarkStart w:id="179" w:name="_Ref275426535"/>
      <w:bookmarkStart w:id="180" w:name="_Ref306114945"/>
      <w:r w:rsidRPr="00CB309B">
        <w:rPr>
          <w:lang w:val="en-US"/>
        </w:rPr>
        <w:t>Pneumatic start</w:t>
      </w:r>
      <w:bookmarkEnd w:id="179"/>
      <w:r>
        <w:rPr>
          <w:lang w:val="en-US"/>
        </w:rPr>
        <w:t>ing system</w:t>
      </w:r>
      <w:bookmarkEnd w:id="180"/>
    </w:p>
    <w:p w:rsidR="00D21514" w:rsidRDefault="00D21514" w:rsidP="00D21514">
      <w:pPr>
        <w:rPr>
          <w:lang w:val="en-US"/>
        </w:rPr>
      </w:pPr>
      <w:r w:rsidRPr="00CB309B">
        <w:rPr>
          <w:lang w:val="en-US"/>
        </w:rPr>
        <w:t>The Supplier shall state whether the engine starts by a pneumatic motor driving the flywheel or direct air injection into the cylinders.</w:t>
      </w:r>
    </w:p>
    <w:p w:rsidR="00D21514" w:rsidRDefault="00D21514" w:rsidP="00D21514">
      <w:pPr>
        <w:rPr>
          <w:lang w:val="en-US"/>
        </w:rPr>
      </w:pPr>
      <w:r w:rsidRPr="00CB309B">
        <w:rPr>
          <w:lang w:val="en-US"/>
        </w:rPr>
        <w:t>The Supplier shall supply control and shutdown valves to admit the pneumatic supply to the starter. The control valves shall be integrated into the engine starting control logic. The starters shall disengage when the engine has reached self-sustaining speed and not after a fixed period of time. However, if the engine fails to start within the time required for 12 complete revolutions, the starting controls shall abort the start.</w:t>
      </w:r>
    </w:p>
    <w:p w:rsidR="00D21514" w:rsidRPr="00E5395B" w:rsidRDefault="00D21514" w:rsidP="00D21514">
      <w:pPr>
        <w:rPr>
          <w:lang w:val="en-US"/>
        </w:rPr>
      </w:pPr>
      <w:r w:rsidRPr="00CB309B">
        <w:rPr>
          <w:lang w:val="en-US"/>
        </w:rPr>
        <w:t>Turbine-type or gear-type starter motors are preferred over sliding vane type of starter motor requiring lubricant to be injected into the pneumatic supply. All starter motors shall be fitted with overspeed cut-out valves.</w:t>
      </w:r>
    </w:p>
    <w:p w:rsidR="00D21514" w:rsidRPr="00E5395B" w:rsidRDefault="00D21514" w:rsidP="00D21514">
      <w:pPr>
        <w:rPr>
          <w:lang w:val="en-US"/>
        </w:rPr>
      </w:pPr>
      <w:r w:rsidRPr="00CB309B">
        <w:rPr>
          <w:lang w:val="en-US"/>
        </w:rPr>
        <w:t>Engines with direct air injection starting shall be fitted with a check valve at the supply end of the starting air manifold on the engine. The starting air manifold shall also be fitted with a bursting disc to relieve explosion pressure within the manifold. An oil coalescer shall be fitted to the air supply to the engine, upstream of the starting air control valve and check valve.</w:t>
      </w:r>
    </w:p>
    <w:p w:rsidR="00D21514" w:rsidRDefault="00D21514" w:rsidP="00D21514">
      <w:pPr>
        <w:keepNext/>
        <w:rPr>
          <w:lang w:val="en-US"/>
        </w:rPr>
      </w:pPr>
      <w:r w:rsidRPr="00CB309B">
        <w:rPr>
          <w:lang w:val="en-US"/>
        </w:rPr>
        <w:lastRenderedPageBreak/>
        <w:t xml:space="preserve">The </w:t>
      </w:r>
      <w:r>
        <w:rPr>
          <w:lang w:val="en-US"/>
        </w:rPr>
        <w:t xml:space="preserve">air </w:t>
      </w:r>
      <w:r w:rsidRPr="00CB309B">
        <w:rPr>
          <w:lang w:val="en-US"/>
        </w:rPr>
        <w:t>starting system shall comprise:</w:t>
      </w:r>
    </w:p>
    <w:p w:rsidR="00D21514" w:rsidRDefault="00D21514" w:rsidP="00D21514">
      <w:pPr>
        <w:pStyle w:val="Listepuces"/>
        <w:keepNext/>
        <w:rPr>
          <w:rFonts w:eastAsia="SimSun"/>
        </w:rPr>
      </w:pPr>
      <w:r w:rsidRPr="00CB309B">
        <w:rPr>
          <w:rFonts w:eastAsia="SimSun"/>
        </w:rPr>
        <w:t>One electrical motor driven starting air compressor</w:t>
      </w:r>
    </w:p>
    <w:p w:rsidR="00D21514" w:rsidRPr="00E5395B" w:rsidRDefault="00D21514" w:rsidP="00D21514">
      <w:pPr>
        <w:pStyle w:val="Listepuces"/>
        <w:rPr>
          <w:rFonts w:eastAsia="SimSun"/>
        </w:rPr>
      </w:pPr>
      <w:r w:rsidRPr="00CB309B">
        <w:rPr>
          <w:rFonts w:eastAsia="SimSun"/>
        </w:rPr>
        <w:t>One diesel engine driven starting air compressor</w:t>
      </w:r>
    </w:p>
    <w:p w:rsidR="00D21514" w:rsidRPr="00E5395B" w:rsidRDefault="00D21514" w:rsidP="00D21514">
      <w:pPr>
        <w:pStyle w:val="Listepuces"/>
        <w:rPr>
          <w:rFonts w:eastAsia="SimSun"/>
        </w:rPr>
      </w:pPr>
      <w:r w:rsidRPr="00CB309B">
        <w:rPr>
          <w:rFonts w:eastAsia="SimSun"/>
        </w:rPr>
        <w:t>Air blast coolers</w:t>
      </w:r>
    </w:p>
    <w:p w:rsidR="00D21514" w:rsidRPr="00E5395B" w:rsidRDefault="00D21514" w:rsidP="00D21514">
      <w:pPr>
        <w:pStyle w:val="Listepuces"/>
        <w:rPr>
          <w:rFonts w:eastAsia="SimSun"/>
        </w:rPr>
      </w:pPr>
      <w:r w:rsidRPr="00CB309B">
        <w:rPr>
          <w:rFonts w:eastAsia="SimSun"/>
        </w:rPr>
        <w:t>Compressed air fine filters</w:t>
      </w:r>
    </w:p>
    <w:p w:rsidR="00D21514" w:rsidRPr="00E5395B" w:rsidRDefault="00D21514" w:rsidP="00D21514">
      <w:pPr>
        <w:pStyle w:val="Listepuces"/>
        <w:rPr>
          <w:rFonts w:eastAsia="SimSun"/>
        </w:rPr>
      </w:pPr>
      <w:r w:rsidRPr="00CB309B">
        <w:rPr>
          <w:rFonts w:eastAsia="SimSun"/>
        </w:rPr>
        <w:t>Swing adsorber units</w:t>
      </w:r>
    </w:p>
    <w:p w:rsidR="00D21514" w:rsidRDefault="00D21514" w:rsidP="00D21514">
      <w:pPr>
        <w:pStyle w:val="Listepuces"/>
        <w:rPr>
          <w:rFonts w:eastAsia="SimSun"/>
        </w:rPr>
      </w:pPr>
      <w:r w:rsidRPr="00CB309B">
        <w:rPr>
          <w:rFonts w:eastAsia="SimSun"/>
        </w:rPr>
        <w:t>One set of air receiver(s)</w:t>
      </w:r>
      <w:r>
        <w:rPr>
          <w:rFonts w:eastAsia="SimSun"/>
        </w:rPr>
        <w:t xml:space="preserve"> sized for 6 successful starts</w:t>
      </w:r>
    </w:p>
    <w:p w:rsidR="00D21514" w:rsidRPr="00E5395B" w:rsidRDefault="00D21514" w:rsidP="00D21514">
      <w:pPr>
        <w:pStyle w:val="Listepuces"/>
        <w:rPr>
          <w:rFonts w:eastAsia="SimSun"/>
        </w:rPr>
      </w:pPr>
      <w:r>
        <w:rPr>
          <w:rFonts w:eastAsia="SimSun"/>
        </w:rPr>
        <w:t>A pressure transmitter</w:t>
      </w:r>
    </w:p>
    <w:p w:rsidR="00D21514" w:rsidRDefault="00D21514" w:rsidP="00D21514">
      <w:pPr>
        <w:pStyle w:val="Listepuces"/>
        <w:keepNext/>
        <w:rPr>
          <w:rFonts w:eastAsia="SimSun"/>
        </w:rPr>
      </w:pPr>
      <w:r w:rsidRPr="00CB309B">
        <w:rPr>
          <w:rFonts w:eastAsia="SimSun"/>
        </w:rPr>
        <w:t>Safety relief valves</w:t>
      </w:r>
    </w:p>
    <w:p w:rsidR="00D21514" w:rsidRPr="00E5395B" w:rsidRDefault="00D21514" w:rsidP="00D21514">
      <w:pPr>
        <w:pStyle w:val="Listepuces"/>
        <w:rPr>
          <w:rFonts w:eastAsia="SimSun"/>
        </w:rPr>
      </w:pPr>
      <w:r w:rsidRPr="00CB309B">
        <w:rPr>
          <w:rFonts w:eastAsia="SimSun"/>
        </w:rPr>
        <w:t>Start and stop switches.</w:t>
      </w:r>
    </w:p>
    <w:p w:rsidR="00D21514" w:rsidRPr="00E5395B" w:rsidRDefault="00D21514" w:rsidP="00D21514">
      <w:pPr>
        <w:rPr>
          <w:lang w:val="en-US"/>
        </w:rPr>
      </w:pPr>
      <w:r w:rsidRPr="00CB309B">
        <w:rPr>
          <w:lang w:val="en-US"/>
        </w:rPr>
        <w:t>For application with several engine driven generator units located in a same machinery room or shelter, the starting air system shall be common to all of the generating units.</w:t>
      </w:r>
    </w:p>
    <w:p w:rsidR="00D21514" w:rsidRPr="00E5395B" w:rsidRDefault="00D21514" w:rsidP="00D21514">
      <w:pPr>
        <w:rPr>
          <w:lang w:val="en-US"/>
        </w:rPr>
      </w:pPr>
      <w:r w:rsidRPr="00CB309B">
        <w:rPr>
          <w:lang w:val="en-US"/>
        </w:rPr>
        <w:t>The air compressors shall be sized for replenishing the air receivers to full starting air pressure from the minimum allowable starting air pressure in not more than 15 minutes.</w:t>
      </w:r>
    </w:p>
    <w:p w:rsidR="00D21514" w:rsidRPr="00E5395B" w:rsidRDefault="00D21514" w:rsidP="00D21514">
      <w:pPr>
        <w:rPr>
          <w:lang w:val="en-US"/>
        </w:rPr>
      </w:pPr>
      <w:r w:rsidRPr="00CB309B">
        <w:rPr>
          <w:lang w:val="en-US"/>
        </w:rPr>
        <w:t xml:space="preserve">The air receiver sets shall be sized for </w:t>
      </w:r>
      <w:r>
        <w:rPr>
          <w:lang w:val="en-US"/>
        </w:rPr>
        <w:t>six (6)</w:t>
      </w:r>
      <w:r w:rsidRPr="00CB309B">
        <w:rPr>
          <w:lang w:val="en-US"/>
        </w:rPr>
        <w:t xml:space="preserve"> consecutive starts of any engine served by the system, including any pneumatic pre-lube oil pump and/or turbocharger starting air assistance. Physical size may require more than one vessel for the air receiver.</w:t>
      </w:r>
    </w:p>
    <w:p w:rsidR="00D21514" w:rsidRPr="00E5395B" w:rsidRDefault="00D21514" w:rsidP="00D21514">
      <w:pPr>
        <w:rPr>
          <w:lang w:val="en-US"/>
        </w:rPr>
      </w:pPr>
      <w:r w:rsidRPr="00CB309B">
        <w:rPr>
          <w:lang w:val="en-US"/>
        </w:rPr>
        <w:t>Starting air compressors and air receivers shall be, either integrated in the generator package skid, or delivered as loose items to be installed by Contractor.</w:t>
      </w:r>
    </w:p>
    <w:p w:rsidR="00D21514" w:rsidRPr="00E5395B" w:rsidRDefault="00D21514" w:rsidP="00D21514">
      <w:pPr>
        <w:pStyle w:val="Titre5"/>
        <w:rPr>
          <w:lang w:val="en-US"/>
        </w:rPr>
      </w:pPr>
      <w:bookmarkStart w:id="181" w:name="_Ref306114959"/>
      <w:r>
        <w:rPr>
          <w:lang w:val="en-US"/>
        </w:rPr>
        <w:t xml:space="preserve">Backup </w:t>
      </w:r>
      <w:r w:rsidRPr="00CB309B">
        <w:rPr>
          <w:lang w:val="en-US"/>
        </w:rPr>
        <w:t>Hydraulic start</w:t>
      </w:r>
      <w:bookmarkEnd w:id="181"/>
    </w:p>
    <w:p w:rsidR="00D21514" w:rsidRPr="00E5395B" w:rsidRDefault="00D21514" w:rsidP="00D21514">
      <w:pPr>
        <w:rPr>
          <w:lang w:val="en-US"/>
        </w:rPr>
      </w:pPr>
      <w:r w:rsidRPr="00CB309B">
        <w:rPr>
          <w:lang w:val="en-US"/>
        </w:rPr>
        <w:t>The hydraulic start system shall be complete and integrated with the engine.</w:t>
      </w:r>
    </w:p>
    <w:p w:rsidR="00D21514" w:rsidRPr="00E5395B" w:rsidRDefault="00D21514" w:rsidP="00D21514">
      <w:pPr>
        <w:rPr>
          <w:rFonts w:cs="Arial"/>
          <w:color w:val="auto"/>
          <w:lang w:val="en-US"/>
        </w:rPr>
      </w:pPr>
      <w:r>
        <w:rPr>
          <w:rFonts w:cs="Arial"/>
          <w:color w:val="auto"/>
          <w:lang w:val="en-US"/>
        </w:rPr>
        <w:t xml:space="preserve">The hydraulic system shall include charge pump, hand charge pump, accumulators, hydraulic start motor, oil reservoir, filters, cooler, pipework, instrumentation and all ancillaries. The design code for the accumulators shall be in accordance with </w:t>
      </w:r>
      <w:r w:rsidRPr="00837887">
        <w:rPr>
          <w:rStyle w:val="norme"/>
        </w:rPr>
        <w:t>ASME VIII division 1</w:t>
      </w:r>
      <w:r w:rsidRPr="00CB309B">
        <w:rPr>
          <w:rFonts w:cs="Arial"/>
          <w:bCs/>
          <w:color w:val="auto"/>
          <w:lang w:val="en-US"/>
        </w:rPr>
        <w:t xml:space="preserve"> </w:t>
      </w:r>
      <w:r>
        <w:rPr>
          <w:rFonts w:cs="Arial"/>
          <w:color w:val="auto"/>
          <w:lang w:val="en-US"/>
        </w:rPr>
        <w:t>standard.</w:t>
      </w:r>
    </w:p>
    <w:p w:rsidR="00D21514" w:rsidRPr="00E5395B" w:rsidRDefault="00D21514" w:rsidP="00D21514">
      <w:pPr>
        <w:rPr>
          <w:lang w:val="en-US"/>
        </w:rPr>
      </w:pPr>
      <w:r w:rsidRPr="00CB309B">
        <w:rPr>
          <w:lang w:val="en-US"/>
        </w:rPr>
        <w:t>The accumulator shall be automatically recharged by a hydro-pneumatic charge pump (Haskel AW type). A hand pump for recharging the accumulator shall be supplied with the system.</w:t>
      </w:r>
    </w:p>
    <w:p w:rsidR="00D21514" w:rsidRPr="00E5395B" w:rsidRDefault="00D21514" w:rsidP="00D21514">
      <w:pPr>
        <w:rPr>
          <w:lang w:val="en-US"/>
        </w:rPr>
      </w:pPr>
      <w:r w:rsidRPr="00CB309B">
        <w:rPr>
          <w:lang w:val="en-US"/>
        </w:rPr>
        <w:t>Based on site minimum ambient temperature, the accumulator capacity shall allow three (3) cranking cycles of not less than five (5) seconds each. One or more accumulators may be necessary depending on the size of the pressure vessels.</w:t>
      </w:r>
    </w:p>
    <w:p w:rsidR="00D21514" w:rsidRPr="00E5395B" w:rsidRDefault="00D21514" w:rsidP="00D21514">
      <w:pPr>
        <w:rPr>
          <w:lang w:val="en-US"/>
        </w:rPr>
      </w:pPr>
      <w:r>
        <w:rPr>
          <w:rFonts w:cs="Arial"/>
          <w:color w:val="auto"/>
          <w:lang w:val="en-US"/>
        </w:rPr>
        <w:t>The hydraulic starter motor shall act on the flywheel gear ring.</w:t>
      </w:r>
    </w:p>
    <w:p w:rsidR="00D21514" w:rsidRPr="00E5395B" w:rsidRDefault="00D21514" w:rsidP="00D21514">
      <w:pPr>
        <w:pStyle w:val="Titre4"/>
        <w:keepNext w:val="0"/>
        <w:rPr>
          <w:lang w:val="en-US"/>
        </w:rPr>
      </w:pPr>
      <w:bookmarkStart w:id="182" w:name="_Toc511453224"/>
      <w:r w:rsidRPr="00CB309B">
        <w:rPr>
          <w:lang w:val="en-US"/>
        </w:rPr>
        <w:t>Speed governing</w:t>
      </w:r>
      <w:bookmarkEnd w:id="182"/>
    </w:p>
    <w:p w:rsidR="00D21514" w:rsidRPr="00E5395B" w:rsidRDefault="00D21514" w:rsidP="00D21514">
      <w:pPr>
        <w:rPr>
          <w:lang w:val="en-US"/>
        </w:rPr>
      </w:pPr>
      <w:r w:rsidRPr="00CB309B">
        <w:rPr>
          <w:lang w:val="en-US"/>
        </w:rPr>
        <w:t xml:space="preserve">The engine speed shall be governed in accordance with the requirements of </w:t>
      </w:r>
      <w:r>
        <w:rPr>
          <w:rStyle w:val="norme"/>
          <w:lang w:val="en-US"/>
        </w:rPr>
        <w:t>ISO 3046-4</w:t>
      </w:r>
      <w:r w:rsidRPr="00CB309B">
        <w:rPr>
          <w:lang w:val="en-US"/>
        </w:rPr>
        <w:t xml:space="preserve"> and according to </w:t>
      </w:r>
      <w:r>
        <w:rPr>
          <w:rStyle w:val="SG"/>
          <w:lang w:val="en-US"/>
        </w:rPr>
        <w:t>GS EP ELE 013</w:t>
      </w:r>
      <w:r>
        <w:rPr>
          <w:rStyle w:val="SG"/>
          <w:color w:val="auto"/>
          <w:lang w:val="en-US"/>
        </w:rPr>
        <w:t xml:space="preserve"> requirements</w:t>
      </w:r>
      <w:r w:rsidRPr="00CB309B">
        <w:rPr>
          <w:lang w:val="en-US"/>
        </w:rPr>
        <w:t>.</w:t>
      </w:r>
    </w:p>
    <w:p w:rsidR="00D21514" w:rsidRPr="00E5395B" w:rsidRDefault="00D21514" w:rsidP="00D21514">
      <w:pPr>
        <w:pStyle w:val="Titre4"/>
        <w:rPr>
          <w:lang w:val="en-US"/>
        </w:rPr>
      </w:pPr>
      <w:bookmarkStart w:id="183" w:name="_Toc511453225"/>
      <w:r w:rsidRPr="00CB309B">
        <w:rPr>
          <w:lang w:val="en-US"/>
        </w:rPr>
        <w:lastRenderedPageBreak/>
        <w:t>Overspeed protection</w:t>
      </w:r>
      <w:bookmarkEnd w:id="183"/>
    </w:p>
    <w:p w:rsidR="00D21514" w:rsidRPr="00E5395B" w:rsidRDefault="00D21514" w:rsidP="00D21514">
      <w:pPr>
        <w:rPr>
          <w:lang w:val="en-US"/>
        </w:rPr>
      </w:pPr>
      <w:r w:rsidRPr="00CB309B">
        <w:rPr>
          <w:lang w:val="en-US"/>
        </w:rPr>
        <w:t xml:space="preserve">The engine shall be fitted with an overspeed device in accordance with </w:t>
      </w:r>
      <w:r>
        <w:rPr>
          <w:rStyle w:val="norme"/>
          <w:lang w:val="en-US"/>
        </w:rPr>
        <w:t>ISO 3046-6</w:t>
      </w:r>
      <w:r w:rsidRPr="00CB309B">
        <w:rPr>
          <w:lang w:val="en-US"/>
        </w:rPr>
        <w:t>. This device shall shut down the engine by shutting off the fuel independently of the speed governor.</w:t>
      </w:r>
    </w:p>
    <w:p w:rsidR="00D21514" w:rsidRPr="00E5395B" w:rsidRDefault="00D21514" w:rsidP="00D21514">
      <w:pPr>
        <w:rPr>
          <w:lang w:val="en-US"/>
        </w:rPr>
      </w:pPr>
      <w:r w:rsidRPr="00CB309B">
        <w:rPr>
          <w:lang w:val="en-US"/>
        </w:rPr>
        <w:t>The overspeed device shall be manual reset only.</w:t>
      </w:r>
    </w:p>
    <w:p w:rsidR="00D21514" w:rsidRPr="00E5395B" w:rsidRDefault="00D21514" w:rsidP="006C616E">
      <w:pPr>
        <w:pStyle w:val="Titre4"/>
        <w:rPr>
          <w:lang w:val="en-US"/>
        </w:rPr>
      </w:pPr>
      <w:bookmarkStart w:id="184" w:name="_Toc511453226"/>
      <w:r w:rsidRPr="00CB309B">
        <w:rPr>
          <w:lang w:val="en-US"/>
        </w:rPr>
        <w:t>Torsional vibration</w:t>
      </w:r>
      <w:bookmarkEnd w:id="184"/>
    </w:p>
    <w:p w:rsidR="00D21514" w:rsidRPr="00E5395B" w:rsidRDefault="00D21514" w:rsidP="00377B8E">
      <w:pPr>
        <w:rPr>
          <w:lang w:val="en-US"/>
        </w:rPr>
      </w:pPr>
      <w:r w:rsidRPr="00CB309B">
        <w:rPr>
          <w:lang w:val="en-US"/>
        </w:rPr>
        <w:t xml:space="preserve">The assessment and prevention of torsional vibration in the engine and its driving train shall be as specified in </w:t>
      </w:r>
      <w:r>
        <w:rPr>
          <w:rStyle w:val="norme"/>
          <w:lang w:val="en-US"/>
        </w:rPr>
        <w:t>ISO 3046-5</w:t>
      </w:r>
      <w:r w:rsidRPr="00CB309B">
        <w:rPr>
          <w:lang w:val="en-US"/>
        </w:rPr>
        <w:t>.</w:t>
      </w:r>
    </w:p>
    <w:p w:rsidR="00D21514" w:rsidRPr="00E5395B" w:rsidRDefault="00D21514" w:rsidP="00377B8E">
      <w:pPr>
        <w:rPr>
          <w:lang w:val="en-US"/>
        </w:rPr>
      </w:pPr>
      <w:r w:rsidRPr="00CB309B">
        <w:rPr>
          <w:lang w:val="en-US"/>
        </w:rPr>
        <w:t>The engine Manufacturer shall provide all the necessary information regarding the engine to the Supplier to enable the torsional vibration calculations to be done.</w:t>
      </w:r>
    </w:p>
    <w:p w:rsidR="00D21514" w:rsidRPr="00E5395B" w:rsidRDefault="00D21514" w:rsidP="00377B8E">
      <w:pPr>
        <w:rPr>
          <w:lang w:val="en-US"/>
        </w:rPr>
      </w:pPr>
      <w:r w:rsidRPr="00CB309B">
        <w:rPr>
          <w:lang w:val="en-US"/>
        </w:rPr>
        <w:t>Alternator drives shall be regarded as having a speed range of 90% to 110% of synchronous speed for the torsional analysis.</w:t>
      </w:r>
    </w:p>
    <w:p w:rsidR="00D21514" w:rsidRPr="00E5395B" w:rsidRDefault="00D21514" w:rsidP="00377B8E">
      <w:pPr>
        <w:rPr>
          <w:lang w:val="en-US"/>
        </w:rPr>
      </w:pPr>
      <w:r w:rsidRPr="00CB309B">
        <w:rPr>
          <w:lang w:val="en-US"/>
        </w:rPr>
        <w:t>The Supplier shall advise the life of viscous type torsional dampers fitted to the engine.</w:t>
      </w:r>
    </w:p>
    <w:p w:rsidR="00D21514" w:rsidRPr="00E5395B" w:rsidRDefault="00D21514" w:rsidP="00D21514">
      <w:pPr>
        <w:pStyle w:val="Titre4"/>
        <w:rPr>
          <w:lang w:val="en-US"/>
        </w:rPr>
      </w:pPr>
      <w:bookmarkStart w:id="185" w:name="_Toc511453227"/>
      <w:r w:rsidRPr="00CB309B">
        <w:rPr>
          <w:lang w:val="en-US"/>
        </w:rPr>
        <w:t>Vibration suppression</w:t>
      </w:r>
      <w:bookmarkEnd w:id="185"/>
    </w:p>
    <w:p w:rsidR="00D21514" w:rsidRDefault="00D21514" w:rsidP="00D21514">
      <w:pPr>
        <w:rPr>
          <w:lang w:val="en-US"/>
        </w:rPr>
      </w:pPr>
      <w:r w:rsidRPr="00CB309B">
        <w:rPr>
          <w:lang w:val="en-US"/>
        </w:rPr>
        <w:t>Suitable anti-vibration mounts shall be supplied to limit the engine vibrations transmitted to the foundations or surroundings if a vibration analysis study reveals that the package requires isolation from the supporting structure. Anti-vibration mounts shall be of totally enclosed design suitable for the environment, and shall have an isolation efficiency of at least 90% in respect of all engine-induced vibrations.</w:t>
      </w:r>
    </w:p>
    <w:p w:rsidR="00D21514" w:rsidRPr="00E5395B" w:rsidRDefault="00D21514" w:rsidP="00D21514">
      <w:pPr>
        <w:rPr>
          <w:lang w:val="en-US"/>
        </w:rPr>
      </w:pPr>
      <w:r w:rsidRPr="00CB309B">
        <w:rPr>
          <w:lang w:val="en-US"/>
        </w:rPr>
        <w:t>Full details, including drawings, of the anti-vibration mounts shall be submitted to the Company together with the frequencies and magnitude of any unbalanced forces and moments that will be transmitted through the supports into the supporting structure.</w:t>
      </w:r>
    </w:p>
    <w:p w:rsidR="00D21514" w:rsidRPr="00E5395B" w:rsidRDefault="00D21514" w:rsidP="00D21514">
      <w:pPr>
        <w:pStyle w:val="Titre4"/>
        <w:rPr>
          <w:lang w:val="en-US"/>
        </w:rPr>
      </w:pPr>
      <w:bookmarkStart w:id="186" w:name="_Toc511453229"/>
      <w:r w:rsidRPr="00CB309B">
        <w:rPr>
          <w:lang w:val="en-US"/>
        </w:rPr>
        <w:t>Crankcase explosion relief</w:t>
      </w:r>
      <w:bookmarkEnd w:id="186"/>
    </w:p>
    <w:p w:rsidR="00D21514" w:rsidRPr="00E5395B" w:rsidRDefault="00D21514" w:rsidP="00D21514">
      <w:pPr>
        <w:rPr>
          <w:lang w:val="en-US"/>
        </w:rPr>
      </w:pPr>
      <w:r w:rsidRPr="00CB309B">
        <w:rPr>
          <w:lang w:val="en-US"/>
        </w:rPr>
        <w:t>Engines having a crankcase volume of over 0.6 m</w:t>
      </w:r>
      <w:r w:rsidRPr="00CB309B">
        <w:rPr>
          <w:position w:val="6"/>
          <w:sz w:val="16"/>
          <w:szCs w:val="16"/>
          <w:lang w:val="en-US"/>
        </w:rPr>
        <w:t>3</w:t>
      </w:r>
      <w:r w:rsidRPr="00CB309B">
        <w:rPr>
          <w:lang w:val="en-US"/>
        </w:rPr>
        <w:t xml:space="preserve"> shall be provided with crankcase explosion relief devices. Explosion relief valves with integral flame traps shall be used.</w:t>
      </w:r>
    </w:p>
    <w:p w:rsidR="00D21514" w:rsidRPr="00E5395B" w:rsidRDefault="00D21514" w:rsidP="00D21514">
      <w:pPr>
        <w:pStyle w:val="Titre4"/>
        <w:rPr>
          <w:lang w:val="en-US"/>
        </w:rPr>
      </w:pPr>
      <w:bookmarkStart w:id="187" w:name="_Toc511453235"/>
      <w:r w:rsidRPr="00CB309B">
        <w:rPr>
          <w:lang w:val="en-US"/>
        </w:rPr>
        <w:t>Engine gauge board</w:t>
      </w:r>
      <w:bookmarkEnd w:id="187"/>
    </w:p>
    <w:p w:rsidR="00D21514" w:rsidRDefault="00D21514" w:rsidP="00D21514">
      <w:pPr>
        <w:keepNext/>
        <w:rPr>
          <w:lang w:val="en-US"/>
        </w:rPr>
      </w:pPr>
      <w:r w:rsidRPr="00CB309B">
        <w:rPr>
          <w:lang w:val="en-US"/>
        </w:rPr>
        <w:t>An AISI 316L stainless steel gauge board shall be attached to the engine, equipped with the following:</w:t>
      </w:r>
    </w:p>
    <w:p w:rsidR="00D21514" w:rsidRDefault="00D21514" w:rsidP="00D21514">
      <w:pPr>
        <w:pStyle w:val="Listepuces"/>
        <w:keepNext/>
        <w:rPr>
          <w:rFonts w:eastAsia="SimSun"/>
        </w:rPr>
      </w:pPr>
      <w:r w:rsidRPr="00CB309B">
        <w:rPr>
          <w:rFonts w:eastAsia="SimSun"/>
        </w:rPr>
        <w:t>Lubricating oil pressure gauge</w:t>
      </w:r>
    </w:p>
    <w:p w:rsidR="00D21514" w:rsidRPr="00E5395B" w:rsidRDefault="00D21514" w:rsidP="00D21514">
      <w:pPr>
        <w:pStyle w:val="Listepuces"/>
        <w:rPr>
          <w:rFonts w:eastAsia="SimSun"/>
        </w:rPr>
      </w:pPr>
      <w:r w:rsidRPr="00CB309B">
        <w:rPr>
          <w:rFonts w:eastAsia="SimSun"/>
        </w:rPr>
        <w:t>Engine coolant temperature gauge</w:t>
      </w:r>
    </w:p>
    <w:p w:rsidR="00D21514" w:rsidRPr="00E5395B" w:rsidRDefault="00D21514" w:rsidP="00D21514">
      <w:pPr>
        <w:pStyle w:val="Listepuces"/>
        <w:rPr>
          <w:rFonts w:eastAsia="SimSun"/>
        </w:rPr>
      </w:pPr>
      <w:r w:rsidRPr="00CB309B">
        <w:rPr>
          <w:rFonts w:eastAsia="SimSun"/>
        </w:rPr>
        <w:t>Lubricating oil temperature gauge</w:t>
      </w:r>
    </w:p>
    <w:p w:rsidR="00D21514" w:rsidRPr="00E5395B" w:rsidRDefault="00D21514" w:rsidP="00D21514">
      <w:pPr>
        <w:pStyle w:val="Listepuces"/>
        <w:rPr>
          <w:rFonts w:eastAsia="SimSun"/>
        </w:rPr>
      </w:pPr>
      <w:r w:rsidRPr="00CB309B">
        <w:rPr>
          <w:rFonts w:eastAsia="SimSun"/>
        </w:rPr>
        <w:t>Engine tachometer and service hours meter</w:t>
      </w:r>
    </w:p>
    <w:p w:rsidR="00D21514" w:rsidRDefault="00D21514" w:rsidP="00D21514">
      <w:pPr>
        <w:pStyle w:val="Listepuces"/>
        <w:keepNext/>
        <w:rPr>
          <w:rFonts w:eastAsia="SimSun"/>
        </w:rPr>
      </w:pPr>
      <w:r w:rsidRPr="00CB309B">
        <w:rPr>
          <w:rFonts w:eastAsia="SimSun"/>
        </w:rPr>
        <w:t>Start and stop pushbuttons</w:t>
      </w:r>
    </w:p>
    <w:p w:rsidR="00D21514" w:rsidRPr="00E5395B" w:rsidRDefault="00D21514" w:rsidP="00D21514">
      <w:pPr>
        <w:pStyle w:val="Listepuces"/>
        <w:rPr>
          <w:rFonts w:eastAsia="SimSun"/>
        </w:rPr>
      </w:pPr>
      <w:r w:rsidRPr="00CB309B">
        <w:rPr>
          <w:rFonts w:eastAsia="SimSun"/>
        </w:rPr>
        <w:t>ESD pushbutton.</w:t>
      </w:r>
    </w:p>
    <w:p w:rsidR="00D21514" w:rsidRPr="00E5395B" w:rsidRDefault="00D21514" w:rsidP="00D21514">
      <w:pPr>
        <w:pStyle w:val="Titre2"/>
        <w:rPr>
          <w:lang w:val="en-US"/>
        </w:rPr>
      </w:pPr>
      <w:bookmarkStart w:id="188" w:name="_Toc306609177"/>
      <w:bookmarkStart w:id="189" w:name="_Toc338159684"/>
      <w:r w:rsidRPr="00CB309B">
        <w:rPr>
          <w:lang w:val="en-US"/>
        </w:rPr>
        <w:t>Generator</w:t>
      </w:r>
      <w:bookmarkEnd w:id="188"/>
      <w:bookmarkEnd w:id="189"/>
    </w:p>
    <w:p w:rsidR="00D21514" w:rsidRPr="00E5395B" w:rsidRDefault="00D21514" w:rsidP="00D21514">
      <w:pPr>
        <w:rPr>
          <w:lang w:val="en-US"/>
        </w:rPr>
      </w:pPr>
      <w:r w:rsidRPr="00CB309B">
        <w:rPr>
          <w:lang w:val="en-US"/>
        </w:rPr>
        <w:t xml:space="preserve">Generator shall be according to </w:t>
      </w:r>
      <w:r>
        <w:rPr>
          <w:rStyle w:val="SG"/>
          <w:lang w:val="en-US"/>
        </w:rPr>
        <w:t>GS EP ELE 113</w:t>
      </w:r>
      <w:r w:rsidRPr="00CB309B">
        <w:rPr>
          <w:lang w:val="en-US"/>
        </w:rPr>
        <w:t xml:space="preserve"> requirements.</w:t>
      </w:r>
    </w:p>
    <w:p w:rsidR="00D21514" w:rsidRPr="00E5395B" w:rsidRDefault="00D21514" w:rsidP="006C616E">
      <w:pPr>
        <w:pStyle w:val="Titre2"/>
        <w:tabs>
          <w:tab w:val="num" w:pos="360"/>
        </w:tabs>
        <w:rPr>
          <w:lang w:val="en-US"/>
        </w:rPr>
      </w:pPr>
      <w:bookmarkStart w:id="190" w:name="_Toc262729443"/>
      <w:bookmarkStart w:id="191" w:name="_Toc267917971"/>
      <w:bookmarkStart w:id="192" w:name="_Toc306609178"/>
      <w:bookmarkStart w:id="193" w:name="_Toc338159685"/>
      <w:r w:rsidRPr="00CB309B">
        <w:rPr>
          <w:lang w:val="en-US"/>
        </w:rPr>
        <w:lastRenderedPageBreak/>
        <w:t>Particular specification for rotating equipment - Packaging</w:t>
      </w:r>
      <w:bookmarkEnd w:id="190"/>
      <w:bookmarkEnd w:id="191"/>
      <w:bookmarkEnd w:id="192"/>
      <w:bookmarkEnd w:id="193"/>
    </w:p>
    <w:p w:rsidR="00D21514" w:rsidRPr="00E5395B" w:rsidRDefault="00D21514" w:rsidP="006C616E">
      <w:pPr>
        <w:pStyle w:val="Titre3"/>
        <w:tabs>
          <w:tab w:val="num" w:pos="360"/>
        </w:tabs>
        <w:rPr>
          <w:lang w:val="en-US"/>
        </w:rPr>
      </w:pPr>
      <w:bookmarkStart w:id="194" w:name="_Toc81273486"/>
      <w:bookmarkStart w:id="195" w:name="_Toc179273117"/>
      <w:bookmarkStart w:id="196" w:name="_Toc244478915"/>
      <w:bookmarkStart w:id="197" w:name="_Toc262729444"/>
      <w:r w:rsidRPr="00CB309B">
        <w:rPr>
          <w:lang w:val="en-US"/>
        </w:rPr>
        <w:t>General considerations</w:t>
      </w:r>
      <w:bookmarkEnd w:id="194"/>
      <w:bookmarkEnd w:id="195"/>
      <w:bookmarkEnd w:id="196"/>
      <w:bookmarkEnd w:id="197"/>
      <w:r w:rsidRPr="00CB309B">
        <w:rPr>
          <w:lang w:val="en-US"/>
        </w:rPr>
        <w:t xml:space="preserve"> / safety and environment</w:t>
      </w:r>
    </w:p>
    <w:p w:rsidR="00D21514" w:rsidRPr="00E5395B" w:rsidRDefault="00D21514" w:rsidP="00377B8E">
      <w:pPr>
        <w:rPr>
          <w:lang w:val="en-US"/>
        </w:rPr>
      </w:pPr>
      <w:r w:rsidRPr="00CB309B">
        <w:rPr>
          <w:lang w:val="en-US"/>
        </w:rPr>
        <w:t>The complete package shall be designed for</w:t>
      </w:r>
      <w:r>
        <w:rPr>
          <w:lang w:val="en-US"/>
        </w:rPr>
        <w:t xml:space="preserve">  </w:t>
      </w:r>
      <w:r w:rsidR="00660ED5">
        <w:rPr>
          <w:lang w:val="en-US"/>
        </w:rPr>
        <w:fldChar w:fldCharType="begin">
          <w:ffData>
            <w:name w:val="Texte103"/>
            <w:enabled/>
            <w:calcOnExit w:val="0"/>
            <w:textInput/>
          </w:ffData>
        </w:fldChar>
      </w:r>
      <w:bookmarkStart w:id="198" w:name="Texte103"/>
      <w:r>
        <w:rPr>
          <w:lang w:val="en-US"/>
        </w:rPr>
        <w:instrText xml:space="preserve"> FORMTEXT </w:instrText>
      </w:r>
      <w:r w:rsidR="00660ED5">
        <w:rPr>
          <w:lang w:val="en-US"/>
        </w:rPr>
      </w:r>
      <w:r w:rsidR="00660ED5">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Pr>
          <w:lang w:val="en-US"/>
        </w:rPr>
        <w:fldChar w:fldCharType="end"/>
      </w:r>
      <w:bookmarkEnd w:id="198"/>
      <w:r w:rsidRPr="00CB309B">
        <w:rPr>
          <w:lang w:val="en-US"/>
        </w:rPr>
        <w:t xml:space="preserve"> years of operation at least.</w:t>
      </w:r>
    </w:p>
    <w:p w:rsidR="00D21514" w:rsidRDefault="00D21514" w:rsidP="00377B8E">
      <w:pPr>
        <w:rPr>
          <w:lang w:val="en-US"/>
        </w:rPr>
      </w:pPr>
      <w:r w:rsidRPr="00CB309B">
        <w:rPr>
          <w:lang w:val="en-US"/>
        </w:rPr>
        <w:t>Environmental conditions for the equipment design are indicated in the paragraph </w:t>
      </w:r>
      <w:fldSimple w:instr=" REF _Ref274549365 \r \h  \* MERGEFORMAT ">
        <w:r w:rsidR="00BC5072">
          <w:rPr>
            <w:lang w:val="en-US"/>
          </w:rPr>
          <w:t>6</w:t>
        </w:r>
      </w:fldSimple>
      <w:r w:rsidRPr="00CB309B">
        <w:rPr>
          <w:lang w:val="en-US"/>
        </w:rPr>
        <w:t xml:space="preserve"> of this specification.</w:t>
      </w:r>
    </w:p>
    <w:p w:rsidR="00D21514" w:rsidRDefault="00D21514" w:rsidP="00377B8E">
      <w:pPr>
        <w:rPr>
          <w:lang w:val="en-US"/>
        </w:rPr>
      </w:pPr>
      <w:r>
        <w:rPr>
          <w:lang w:val="en-US"/>
        </w:rPr>
        <w:t>If required by certifying authorities, t</w:t>
      </w:r>
      <w:r w:rsidRPr="000F4476">
        <w:rPr>
          <w:lang w:val="en-US"/>
        </w:rPr>
        <w:t>he engine of Essential Diesel Generator shall meet requirements of classification society for</w:t>
      </w:r>
      <w:r>
        <w:rPr>
          <w:lang w:val="en-US"/>
        </w:rPr>
        <w:t xml:space="preserve"> </w:t>
      </w:r>
      <w:r w:rsidRPr="000F4476">
        <w:rPr>
          <w:lang w:val="en-US"/>
        </w:rPr>
        <w:t>marine application in the diesel generator set and shall be supplied with the required class</w:t>
      </w:r>
      <w:r>
        <w:rPr>
          <w:lang w:val="en-US"/>
        </w:rPr>
        <w:t xml:space="preserve"> </w:t>
      </w:r>
      <w:r w:rsidRPr="000F4476">
        <w:rPr>
          <w:lang w:val="en-US"/>
        </w:rPr>
        <w:t>certificate. It shall also be stamped with classification society stamp.</w:t>
      </w:r>
    </w:p>
    <w:p w:rsidR="00D21514" w:rsidRPr="000F4476" w:rsidRDefault="00D21514" w:rsidP="00D21514">
      <w:pPr>
        <w:rPr>
          <w:lang w:val="en-US"/>
        </w:rPr>
      </w:pPr>
      <w:r w:rsidRPr="000F4476">
        <w:rPr>
          <w:lang w:val="en-US"/>
        </w:rPr>
        <w:t>Essential Diesel Generators shall be designed for marine environment. They shall meet</w:t>
      </w:r>
      <w:r>
        <w:rPr>
          <w:lang w:val="en-US"/>
        </w:rPr>
        <w:t xml:space="preserve"> </w:t>
      </w:r>
      <w:r w:rsidRPr="000F4476">
        <w:rPr>
          <w:lang w:val="en-US"/>
        </w:rPr>
        <w:t>classification requirements for marine application and shall be inspected and tested in the</w:t>
      </w:r>
      <w:r>
        <w:rPr>
          <w:lang w:val="en-US"/>
        </w:rPr>
        <w:t xml:space="preserve"> </w:t>
      </w:r>
      <w:r w:rsidRPr="000F4476">
        <w:rPr>
          <w:lang w:val="en-US"/>
        </w:rPr>
        <w:t>presence of classification society surveyor. Each set shall be provided with class certificates and</w:t>
      </w:r>
      <w:r>
        <w:rPr>
          <w:lang w:val="en-US"/>
        </w:rPr>
        <w:t xml:space="preserve"> </w:t>
      </w:r>
      <w:r w:rsidRPr="000F4476">
        <w:rPr>
          <w:lang w:val="en-US"/>
        </w:rPr>
        <w:t>with the classification society plate attached permanently to the equipment.</w:t>
      </w:r>
    </w:p>
    <w:p w:rsidR="00D21514" w:rsidRDefault="00D21514" w:rsidP="00D21514">
      <w:pPr>
        <w:rPr>
          <w:lang w:val="en-US"/>
        </w:rPr>
      </w:pPr>
      <w:r>
        <w:rPr>
          <w:lang w:val="en-US"/>
        </w:rPr>
        <w:t>Essential diesel generators and their auxiliaries will be installed in hull in a machinery ventilated room. Air will be feed by ceiling duct at proximity of all diesel generators.</w:t>
      </w:r>
    </w:p>
    <w:p w:rsidR="00D21514" w:rsidRDefault="00D21514" w:rsidP="00D21514">
      <w:pPr>
        <w:rPr>
          <w:lang w:val="en-US"/>
        </w:rPr>
      </w:pPr>
      <w:r>
        <w:rPr>
          <w:lang w:val="en-US"/>
        </w:rPr>
        <w:t>Engines shall be capable of black start operation.</w:t>
      </w:r>
    </w:p>
    <w:p w:rsidR="00D21514" w:rsidRPr="00E50CA5" w:rsidRDefault="00D21514" w:rsidP="00D21514">
      <w:pPr>
        <w:rPr>
          <w:rFonts w:cs="Arial"/>
          <w:color w:val="auto"/>
          <w:lang w:val="en-US"/>
        </w:rPr>
      </w:pPr>
      <w:r w:rsidRPr="00E50CA5">
        <w:rPr>
          <w:rFonts w:cs="Arial"/>
          <w:color w:val="auto"/>
          <w:lang w:val="en-US"/>
        </w:rPr>
        <w:t>The Essential Diesel Generators will be located in an unclassified (safe) area.</w:t>
      </w:r>
    </w:p>
    <w:p w:rsidR="00D21514" w:rsidRPr="00E50CA5" w:rsidRDefault="00D21514" w:rsidP="00D21514">
      <w:pPr>
        <w:rPr>
          <w:rFonts w:cs="Arial"/>
          <w:color w:val="auto"/>
          <w:lang w:val="en-US"/>
        </w:rPr>
      </w:pPr>
      <w:r w:rsidRPr="00E50CA5">
        <w:rPr>
          <w:rFonts w:cs="Arial"/>
          <w:color w:val="auto"/>
          <w:lang w:val="en-US"/>
        </w:rPr>
        <w:t>However, the instrumentation shall be certified for operation in a Zone 1 Gas Group IIB</w:t>
      </w:r>
      <w:r>
        <w:rPr>
          <w:rFonts w:cs="Arial"/>
          <w:color w:val="auto"/>
          <w:lang w:val="en-US"/>
        </w:rPr>
        <w:t xml:space="preserve"> </w:t>
      </w:r>
      <w:r w:rsidRPr="00E50CA5">
        <w:rPr>
          <w:rFonts w:cs="Arial"/>
          <w:color w:val="auto"/>
          <w:lang w:val="en-US"/>
        </w:rPr>
        <w:t>Temperature class T3 hazardous area and certified for Zone 2 IIB T3 for electrical equipment.</w:t>
      </w:r>
    </w:p>
    <w:p w:rsidR="00D21514" w:rsidRPr="00E5395B" w:rsidRDefault="00D21514" w:rsidP="00D21514">
      <w:pPr>
        <w:rPr>
          <w:lang w:val="en-US"/>
        </w:rPr>
      </w:pPr>
      <w:r w:rsidRPr="00E50CA5">
        <w:rPr>
          <w:rFonts w:cs="Arial"/>
          <w:color w:val="auto"/>
          <w:lang w:val="en-US"/>
        </w:rPr>
        <w:t>The remote mounted Unit Control Panels will be located inside an electrical technical room or in an</w:t>
      </w:r>
      <w:r>
        <w:rPr>
          <w:rFonts w:cs="Arial"/>
          <w:color w:val="auto"/>
          <w:lang w:val="en-US"/>
        </w:rPr>
        <w:t xml:space="preserve"> </w:t>
      </w:r>
      <w:r w:rsidRPr="00E50CA5">
        <w:rPr>
          <w:rFonts w:cs="Arial"/>
          <w:color w:val="auto"/>
          <w:lang w:val="en-US"/>
        </w:rPr>
        <w:t>unclassified (safe) area.</w:t>
      </w:r>
    </w:p>
    <w:p w:rsidR="00D21514" w:rsidRPr="00E5395B" w:rsidRDefault="00D21514" w:rsidP="00D21514">
      <w:pPr>
        <w:pStyle w:val="Titre3"/>
        <w:tabs>
          <w:tab w:val="num" w:pos="360"/>
        </w:tabs>
        <w:rPr>
          <w:lang w:val="en-US"/>
        </w:rPr>
      </w:pPr>
      <w:bookmarkStart w:id="199" w:name="_Toc81273496"/>
      <w:bookmarkStart w:id="200" w:name="_Toc179273133"/>
      <w:bookmarkStart w:id="201" w:name="_Toc244478931"/>
      <w:bookmarkStart w:id="202" w:name="_Toc262729446"/>
      <w:r w:rsidRPr="00CB309B">
        <w:rPr>
          <w:lang w:val="en-US"/>
        </w:rPr>
        <w:t xml:space="preserve">Package </w:t>
      </w:r>
      <w:bookmarkEnd w:id="199"/>
      <w:r w:rsidRPr="00CB309B">
        <w:rPr>
          <w:lang w:val="en-US"/>
        </w:rPr>
        <w:t>configuration</w:t>
      </w:r>
      <w:bookmarkEnd w:id="200"/>
      <w:bookmarkEnd w:id="201"/>
      <w:bookmarkEnd w:id="202"/>
    </w:p>
    <w:p w:rsidR="00D21514" w:rsidRPr="00E5395B" w:rsidRDefault="00D21514" w:rsidP="00D21514">
      <w:pPr>
        <w:pStyle w:val="Titre4"/>
        <w:rPr>
          <w:lang w:val="en-US"/>
        </w:rPr>
      </w:pPr>
      <w:bookmarkStart w:id="203" w:name="_Toc179273134"/>
      <w:bookmarkStart w:id="204" w:name="_Toc244478932"/>
      <w:r w:rsidRPr="00CB309B">
        <w:rPr>
          <w:lang w:val="en-US"/>
        </w:rPr>
        <w:t>Base plate supporting points</w:t>
      </w:r>
      <w:bookmarkEnd w:id="203"/>
      <w:bookmarkEnd w:id="204"/>
    </w:p>
    <w:p w:rsidR="00D21514" w:rsidRDefault="00D21514" w:rsidP="00D21514">
      <w:pPr>
        <w:rPr>
          <w:lang w:val="en-US"/>
        </w:rPr>
      </w:pPr>
      <w:r w:rsidRPr="00CB309B">
        <w:rPr>
          <w:lang w:val="en-US"/>
        </w:rPr>
        <w:t>Base plate shall be multipoint rigid design with jacking bolts for leveling purpose.</w:t>
      </w:r>
    </w:p>
    <w:p w:rsidR="00D21514" w:rsidRDefault="00D21514" w:rsidP="00D21514">
      <w:pPr>
        <w:rPr>
          <w:lang w:val="en-US"/>
        </w:rPr>
      </w:pPr>
      <w:r w:rsidRPr="00CB309B">
        <w:rPr>
          <w:lang w:val="en-US"/>
        </w:rPr>
        <w:t xml:space="preserve">Supporting shall comply with the requirements of </w:t>
      </w:r>
      <w:r>
        <w:rPr>
          <w:rStyle w:val="SG"/>
          <w:lang w:val="en-US"/>
        </w:rPr>
        <w:t>GS EP MEC 300</w:t>
      </w:r>
      <w:r>
        <w:rPr>
          <w:color w:val="FF6600"/>
          <w:lang w:val="en-US"/>
        </w:rPr>
        <w:t xml:space="preserve"> </w:t>
      </w:r>
      <w:r w:rsidRPr="00CB309B">
        <w:rPr>
          <w:lang w:val="en-US"/>
        </w:rPr>
        <w:t>and</w:t>
      </w:r>
      <w:r>
        <w:rPr>
          <w:color w:val="FF6600"/>
          <w:lang w:val="en-US"/>
        </w:rPr>
        <w:t xml:space="preserve"> </w:t>
      </w:r>
      <w:r>
        <w:rPr>
          <w:rStyle w:val="SG"/>
          <w:lang w:val="en-US"/>
        </w:rPr>
        <w:t>GS EP STR 103</w:t>
      </w:r>
      <w:r w:rsidRPr="00CB309B">
        <w:rPr>
          <w:lang w:val="en-US"/>
        </w:rPr>
        <w:t>.</w:t>
      </w:r>
    </w:p>
    <w:p w:rsidR="00D21514" w:rsidRDefault="00D21514" w:rsidP="00D21514">
      <w:pPr>
        <w:rPr>
          <w:lang w:val="en-US"/>
        </w:rPr>
      </w:pPr>
      <w:r w:rsidRPr="00CB309B">
        <w:rPr>
          <w:lang w:val="en-US"/>
        </w:rPr>
        <w:t>The supporting structure shall be machined prior to welding the soleplates.</w:t>
      </w:r>
    </w:p>
    <w:p w:rsidR="00D21514" w:rsidRDefault="00D21514" w:rsidP="00D21514">
      <w:pPr>
        <w:rPr>
          <w:lang w:val="en-US"/>
        </w:rPr>
      </w:pPr>
      <w:r w:rsidRPr="00CB309B">
        <w:rPr>
          <w:lang w:val="en-US"/>
        </w:rPr>
        <w:t xml:space="preserve">Refer to </w:t>
      </w:r>
      <w:r w:rsidR="00660ED5" w:rsidRPr="00CB309B">
        <w:rPr>
          <w:lang w:val="en-US"/>
        </w:rPr>
        <w:fldChar w:fldCharType="begin"/>
      </w:r>
      <w:r w:rsidRPr="00CB309B">
        <w:rPr>
          <w:lang w:val="en-US"/>
        </w:rPr>
        <w:instrText xml:space="preserve"> REF _Ref276469340 \r \h </w:instrText>
      </w:r>
      <w:r w:rsidR="00660ED5" w:rsidRPr="00CB309B">
        <w:rPr>
          <w:lang w:val="en-US"/>
        </w:rPr>
      </w:r>
      <w:r w:rsidR="00660ED5" w:rsidRPr="00CB309B">
        <w:rPr>
          <w:lang w:val="en-US"/>
        </w:rPr>
        <w:fldChar w:fldCharType="separate"/>
      </w:r>
      <w:r w:rsidR="00BC5072">
        <w:rPr>
          <w:lang w:val="en-US"/>
        </w:rPr>
        <w:t>Appendix 2</w:t>
      </w:r>
      <w:r w:rsidR="00660ED5" w:rsidRPr="00CB309B">
        <w:rPr>
          <w:lang w:val="en-US"/>
        </w:rPr>
        <w:fldChar w:fldCharType="end"/>
      </w:r>
      <w:r w:rsidRPr="00CB309B">
        <w:rPr>
          <w:lang w:val="en-US"/>
        </w:rPr>
        <w:t xml:space="preserve"> for details.</w:t>
      </w:r>
    </w:p>
    <w:p w:rsidR="00D21514" w:rsidRPr="00E5395B" w:rsidRDefault="00D21514" w:rsidP="00D21514">
      <w:pPr>
        <w:pStyle w:val="Titre4"/>
        <w:rPr>
          <w:lang w:val="en-US"/>
        </w:rPr>
      </w:pPr>
      <w:bookmarkStart w:id="205" w:name="_Toc179273136"/>
      <w:bookmarkStart w:id="206" w:name="_Toc244478934"/>
      <w:bookmarkStart w:id="207" w:name="_Ref270400786"/>
      <w:r w:rsidRPr="00CB309B">
        <w:rPr>
          <w:lang w:val="en-US"/>
        </w:rPr>
        <w:t>Base plate construction details</w:t>
      </w:r>
      <w:bookmarkEnd w:id="205"/>
      <w:bookmarkEnd w:id="206"/>
      <w:bookmarkEnd w:id="207"/>
    </w:p>
    <w:p w:rsidR="00D21514" w:rsidRPr="00E5395B" w:rsidRDefault="00D21514" w:rsidP="00D21514">
      <w:pPr>
        <w:rPr>
          <w:lang w:val="en-US"/>
        </w:rPr>
      </w:pPr>
      <w:r w:rsidRPr="00CB309B">
        <w:rPr>
          <w:lang w:val="en-US"/>
        </w:rPr>
        <w:t xml:space="preserve">Base plate design shall conform to </w:t>
      </w:r>
      <w:r>
        <w:rPr>
          <w:color w:val="FF0000"/>
          <w:lang w:val="en-US"/>
        </w:rPr>
        <w:t>GS EP STR 103</w:t>
      </w:r>
      <w:r w:rsidRPr="00CB309B">
        <w:rPr>
          <w:lang w:val="en-US"/>
        </w:rPr>
        <w:t xml:space="preserve"> to maintain alignment of the line shaft under all operating condition whether normal, transient and abnormal.</w:t>
      </w:r>
    </w:p>
    <w:p w:rsidR="00D21514" w:rsidRPr="00E5395B" w:rsidRDefault="00D21514" w:rsidP="00D21514">
      <w:pPr>
        <w:keepNext/>
        <w:rPr>
          <w:lang w:val="en-US"/>
        </w:rPr>
      </w:pPr>
      <w:r w:rsidRPr="00CB309B">
        <w:rPr>
          <w:lang w:val="en-US"/>
        </w:rPr>
        <w:t>Base plate shall be designed with either:</w:t>
      </w:r>
    </w:p>
    <w:p w:rsidR="00D21514" w:rsidRPr="00E5395B" w:rsidRDefault="00D21514" w:rsidP="00D21514">
      <w:pPr>
        <w:pStyle w:val="Listepuces"/>
        <w:rPr>
          <w:rFonts w:eastAsia="SimSun"/>
        </w:rPr>
      </w:pPr>
      <w:r w:rsidRPr="00CB309B">
        <w:rPr>
          <w:rFonts w:eastAsia="SimSun"/>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CB309B">
          <w:rPr>
            <w:rFonts w:eastAsia="SimSun"/>
          </w:rPr>
          <w:t>2”</w:t>
        </w:r>
      </w:smartTag>
      <w:r w:rsidRPr="00CB309B">
        <w:rPr>
          <w:rFonts w:eastAsia="SimSun"/>
        </w:rPr>
        <w:t xml:space="preserve"> diameter minimum</w:t>
      </w:r>
    </w:p>
    <w:p w:rsidR="00D21514" w:rsidRDefault="00D21514" w:rsidP="00D21514">
      <w:pPr>
        <w:keepNext/>
        <w:rPr>
          <w:lang w:val="en-US"/>
        </w:rPr>
      </w:pPr>
      <w:r w:rsidRPr="00CB309B">
        <w:rPr>
          <w:lang w:val="en-US"/>
        </w:rPr>
        <w:t>or</w:t>
      </w:r>
    </w:p>
    <w:p w:rsidR="00D21514" w:rsidRDefault="00D21514" w:rsidP="00D21514">
      <w:pPr>
        <w:pStyle w:val="Listepuces"/>
        <w:rPr>
          <w:rFonts w:eastAsia="SimSun"/>
        </w:rPr>
      </w:pPr>
      <w:r w:rsidRPr="00CB309B">
        <w:rPr>
          <w:rFonts w:eastAsia="SimSun"/>
        </w:rPr>
        <w:t>Grating covering the top of the baseplate and a steel plate continuously welded at the bottom of base plate recovering any oil spill and drain points of 2” diameter minimum.</w:t>
      </w:r>
    </w:p>
    <w:p w:rsidR="00D21514" w:rsidRPr="00E5395B" w:rsidRDefault="00D21514" w:rsidP="00D21514">
      <w:pPr>
        <w:rPr>
          <w:lang w:val="en-US"/>
        </w:rPr>
      </w:pPr>
      <w:r w:rsidRPr="00CB309B">
        <w:rPr>
          <w:lang w:val="en-US"/>
        </w:rPr>
        <w:lastRenderedPageBreak/>
        <w:t>All the equipment supported by the skid shall be contained within the skid projection footprint (meaning that no equipment overhung/projection outside the skid footprint is allowed).</w:t>
      </w:r>
    </w:p>
    <w:p w:rsidR="00D21514" w:rsidRPr="00E5395B" w:rsidRDefault="00D21514" w:rsidP="00D21514">
      <w:pPr>
        <w:pStyle w:val="Titre4"/>
        <w:rPr>
          <w:lang w:val="en-US"/>
        </w:rPr>
      </w:pPr>
      <w:bookmarkStart w:id="208" w:name="_Toc179273141"/>
      <w:bookmarkStart w:id="209" w:name="_Toc244478935"/>
      <w:bookmarkStart w:id="210" w:name="_Ref270400797"/>
      <w:bookmarkStart w:id="211" w:name="_Ref270400956"/>
      <w:r w:rsidRPr="00CB309B">
        <w:rPr>
          <w:lang w:val="en-US"/>
        </w:rPr>
        <w:t>Package lifting appliances</w:t>
      </w:r>
      <w:bookmarkEnd w:id="208"/>
      <w:bookmarkEnd w:id="209"/>
      <w:bookmarkEnd w:id="210"/>
      <w:bookmarkEnd w:id="211"/>
    </w:p>
    <w:p w:rsidR="00D21514" w:rsidRPr="00E5395B" w:rsidRDefault="00D21514" w:rsidP="00D21514">
      <w:pPr>
        <w:rPr>
          <w:lang w:val="en-US"/>
        </w:rPr>
      </w:pPr>
      <w:r w:rsidRPr="00CB309B">
        <w:rPr>
          <w:lang w:val="en-US"/>
        </w:rPr>
        <w:t xml:space="preserve">Package lifting appliances, such as lifting beams or spreader bars, slings, shackles, etc., shall be included in the Vendor scope of supply and designed, tested and certified by an approved authority in accordance with </w:t>
      </w:r>
      <w:r>
        <w:rPr>
          <w:color w:val="FF0000"/>
          <w:lang w:val="en-US"/>
        </w:rPr>
        <w:t>GS EP STR 103</w:t>
      </w:r>
      <w:r w:rsidRPr="00CB309B">
        <w:rPr>
          <w:lang w:val="en-US"/>
        </w:rPr>
        <w:t>.</w:t>
      </w:r>
    </w:p>
    <w:p w:rsidR="00D21514" w:rsidRPr="00E5395B" w:rsidRDefault="00D21514" w:rsidP="00D21514">
      <w:pPr>
        <w:rPr>
          <w:lang w:val="en-US"/>
        </w:rPr>
      </w:pPr>
      <w:r w:rsidRPr="00CB309B">
        <w:rPr>
          <w:lang w:val="en-US"/>
        </w:rPr>
        <w:t>Lifting appliances shall be load tested at 125% of the safe working load and certified. Visual inspections and NDT (dye penetrant and ultra sonic inspections) shall be performed after the load test.</w:t>
      </w:r>
    </w:p>
    <w:p w:rsidR="00D21514" w:rsidRPr="00E5395B" w:rsidRDefault="00D21514" w:rsidP="00D21514">
      <w:pPr>
        <w:pStyle w:val="Titre3"/>
        <w:tabs>
          <w:tab w:val="num" w:pos="360"/>
        </w:tabs>
        <w:rPr>
          <w:lang w:val="en-US"/>
        </w:rPr>
      </w:pPr>
      <w:bookmarkStart w:id="212" w:name="_Toc81273504"/>
      <w:bookmarkStart w:id="213" w:name="_Toc179273151"/>
      <w:bookmarkStart w:id="214" w:name="_Toc244478991"/>
      <w:bookmarkStart w:id="215" w:name="_Ref270400570"/>
      <w:r w:rsidRPr="00CB309B">
        <w:rPr>
          <w:lang w:val="en-US"/>
        </w:rPr>
        <w:t>Shaft couplings</w:t>
      </w:r>
      <w:bookmarkEnd w:id="212"/>
      <w:bookmarkEnd w:id="213"/>
      <w:bookmarkEnd w:id="214"/>
      <w:r w:rsidRPr="00CB309B">
        <w:rPr>
          <w:lang w:val="en-US"/>
        </w:rPr>
        <w:t xml:space="preserve"> and guards</w:t>
      </w:r>
      <w:bookmarkEnd w:id="215"/>
    </w:p>
    <w:p w:rsidR="00D21514" w:rsidRPr="00FE1444" w:rsidRDefault="00D21514" w:rsidP="00D21514">
      <w:pPr>
        <w:rPr>
          <w:lang w:val="en-US"/>
        </w:rPr>
      </w:pPr>
      <w:r w:rsidRPr="00FE1444">
        <w:rPr>
          <w:lang w:val="en-US"/>
        </w:rPr>
        <w:t>The Vendor shall supply any shaft couplings between the engine and the driven generator.</w:t>
      </w:r>
    </w:p>
    <w:p w:rsidR="00D21514" w:rsidRPr="00FE1444" w:rsidRDefault="00D21514" w:rsidP="00D21514">
      <w:pPr>
        <w:rPr>
          <w:lang w:val="en-US"/>
        </w:rPr>
      </w:pPr>
      <w:r w:rsidRPr="00FE1444">
        <w:rPr>
          <w:lang w:val="en-US"/>
        </w:rPr>
        <w:t>All couplings shall either be flange-bolted to shafts or be hydraulically fitted to cylindrical or tapered shafts. Couplings requiring heating for installation or removal shall not be used.</w:t>
      </w:r>
    </w:p>
    <w:p w:rsidR="00D21514" w:rsidRPr="00FE1444" w:rsidRDefault="00D21514" w:rsidP="00D21514">
      <w:pPr>
        <w:rPr>
          <w:lang w:val="en-US"/>
        </w:rPr>
      </w:pPr>
      <w:r w:rsidRPr="00FE1444">
        <w:rPr>
          <w:lang w:val="en-US"/>
        </w:rPr>
        <w:t>All couplings shall be of the non-lubricated type.</w:t>
      </w:r>
    </w:p>
    <w:p w:rsidR="00D21514" w:rsidRPr="00E5395B" w:rsidRDefault="00D21514" w:rsidP="00D21514">
      <w:pPr>
        <w:rPr>
          <w:lang w:val="en-US"/>
        </w:rPr>
      </w:pPr>
      <w:r w:rsidRPr="00FE1444">
        <w:rPr>
          <w:lang w:val="en-US"/>
        </w:rPr>
        <w:t>All moving parts shall be protected from human contact by suitable guards of either sheet or mesh material. All such guards shall be non-sparking. Aluminum is not regarded as a non-sparking material. Guards for belt drives, if any, shall be of the open mesh type.</w:t>
      </w:r>
    </w:p>
    <w:p w:rsidR="00D21514" w:rsidRPr="00E5395B" w:rsidRDefault="00D21514" w:rsidP="00D21514">
      <w:pPr>
        <w:pStyle w:val="Titre3"/>
        <w:tabs>
          <w:tab w:val="num" w:pos="360"/>
        </w:tabs>
        <w:rPr>
          <w:lang w:val="en-US"/>
        </w:rPr>
      </w:pPr>
      <w:bookmarkStart w:id="216" w:name="_Toc179273130"/>
      <w:bookmarkStart w:id="217" w:name="_Toc244478928"/>
      <w:bookmarkStart w:id="218" w:name="_Toc262729445"/>
      <w:r w:rsidRPr="00CB309B">
        <w:rPr>
          <w:lang w:val="en-US"/>
        </w:rPr>
        <w:t>Installation</w:t>
      </w:r>
      <w:bookmarkEnd w:id="216"/>
      <w:bookmarkEnd w:id="217"/>
      <w:bookmarkEnd w:id="218"/>
    </w:p>
    <w:p w:rsidR="00D21514" w:rsidRDefault="00D21514" w:rsidP="00D21514">
      <w:pPr>
        <w:rPr>
          <w:lang w:val="en-US"/>
        </w:rPr>
      </w:pPr>
      <w:r w:rsidRPr="00CB309B">
        <w:rPr>
          <w:lang w:val="en-US"/>
        </w:rPr>
        <w:t xml:space="preserve">The package shall be installed as per </w:t>
      </w:r>
      <w:r>
        <w:rPr>
          <w:color w:val="FF0000"/>
          <w:lang w:val="en-US"/>
        </w:rPr>
        <w:t xml:space="preserve">GS EP MEC 292 </w:t>
      </w:r>
      <w:r w:rsidRPr="00CB309B">
        <w:rPr>
          <w:lang w:val="en-US"/>
        </w:rPr>
        <w:t>requirements.</w:t>
      </w:r>
    </w:p>
    <w:p w:rsidR="00D21514" w:rsidRPr="00E5395B" w:rsidRDefault="00D21514" w:rsidP="00D21514">
      <w:pPr>
        <w:rPr>
          <w:lang w:val="en-US"/>
        </w:rPr>
      </w:pPr>
      <w:r w:rsidRPr="003D00A8">
        <w:rPr>
          <w:lang w:val="en-US"/>
        </w:rPr>
        <w:t xml:space="preserve">Vendor scope of supply shall include a vibration study </w:t>
      </w:r>
      <w:r>
        <w:rPr>
          <w:lang w:val="en-US"/>
        </w:rPr>
        <w:t>according to and if required by</w:t>
      </w:r>
      <w:r w:rsidRPr="003D00A8">
        <w:rPr>
          <w:lang w:val="en-US"/>
        </w:rPr>
        <w:t xml:space="preserve"> </w:t>
      </w:r>
      <w:r>
        <w:rPr>
          <w:color w:val="FF0000"/>
          <w:lang w:val="en-US"/>
        </w:rPr>
        <w:t>GS EP MEC 300</w:t>
      </w:r>
      <w:r w:rsidRPr="003D00A8">
        <w:rPr>
          <w:lang w:val="en-US"/>
        </w:rPr>
        <w:t>.</w:t>
      </w:r>
    </w:p>
    <w:p w:rsidR="00D21514" w:rsidRPr="00E5395B" w:rsidRDefault="00D21514" w:rsidP="00D21514">
      <w:pPr>
        <w:pStyle w:val="Titre4"/>
        <w:rPr>
          <w:lang w:val="en-US"/>
        </w:rPr>
      </w:pPr>
      <w:bookmarkStart w:id="219" w:name="_Toc511453208"/>
      <w:r w:rsidRPr="00CB309B">
        <w:rPr>
          <w:lang w:val="en-US"/>
        </w:rPr>
        <w:t>Offshore installation</w:t>
      </w:r>
      <w:bookmarkEnd w:id="219"/>
    </w:p>
    <w:p w:rsidR="00D21514" w:rsidRPr="00E5395B" w:rsidRDefault="00D21514" w:rsidP="00D21514">
      <w:pPr>
        <w:pStyle w:val="Titre5"/>
        <w:rPr>
          <w:lang w:val="en-US"/>
        </w:rPr>
      </w:pPr>
      <w:r w:rsidRPr="00CB309B">
        <w:rPr>
          <w:lang w:val="en-US"/>
        </w:rPr>
        <w:t>Certifying authority</w:t>
      </w:r>
    </w:p>
    <w:p w:rsidR="00D21514" w:rsidRDefault="00D21514" w:rsidP="00D21514">
      <w:pPr>
        <w:rPr>
          <w:lang w:val="en-US"/>
        </w:rPr>
      </w:pPr>
      <w:r>
        <w:rPr>
          <w:lang w:val="en-US"/>
        </w:rPr>
        <w:t>D</w:t>
      </w:r>
      <w:r w:rsidRPr="001C2F3C">
        <w:rPr>
          <w:lang w:val="en-US"/>
        </w:rPr>
        <w:t xml:space="preserve">iesel engine and its auxiliaries shall be designed, constructed, installed, tested and certified in accordance with the requirements </w:t>
      </w:r>
      <w:r w:rsidRPr="001C4761">
        <w:rPr>
          <w:lang w:val="en-US"/>
        </w:rPr>
        <w:t xml:space="preserve">of the </w:t>
      </w:r>
      <w:r w:rsidRPr="00837887">
        <w:rPr>
          <w:rStyle w:val="norme"/>
        </w:rPr>
        <w:t>SOLAS</w:t>
      </w:r>
      <w:r>
        <w:rPr>
          <w:lang w:val="en-US"/>
        </w:rPr>
        <w:t xml:space="preserve"> and </w:t>
      </w:r>
      <w:r w:rsidRPr="001C4761">
        <w:rPr>
          <w:lang w:val="en-US"/>
        </w:rPr>
        <w:t>appropriate Certifying Authority</w:t>
      </w:r>
      <w:r w:rsidRPr="001C2F3C">
        <w:rPr>
          <w:lang w:val="en-US"/>
        </w:rPr>
        <w:t>.</w:t>
      </w:r>
    </w:p>
    <w:p w:rsidR="00D21514" w:rsidRPr="00E5395B" w:rsidRDefault="00D21514" w:rsidP="00D21514">
      <w:pPr>
        <w:pStyle w:val="Titre5"/>
        <w:rPr>
          <w:lang w:val="en-US"/>
        </w:rPr>
      </w:pPr>
      <w:r w:rsidRPr="00CB309B">
        <w:rPr>
          <w:lang w:val="en-US"/>
        </w:rPr>
        <w:t>Weight control</w:t>
      </w:r>
    </w:p>
    <w:p w:rsidR="00D21514" w:rsidRPr="00E5395B" w:rsidRDefault="00D21514" w:rsidP="00D21514">
      <w:pPr>
        <w:rPr>
          <w:lang w:val="en-US"/>
        </w:rPr>
      </w:pPr>
      <w:r w:rsidRPr="00CB309B">
        <w:rPr>
          <w:lang w:val="en-US"/>
        </w:rPr>
        <w:t>The Supplier shall provide as part of the proposal an estimate of the total installed and operating weight of each item of equipment to be supplied as per paragraph </w:t>
      </w:r>
      <w:r w:rsidR="00660ED5" w:rsidRPr="00CB309B">
        <w:rPr>
          <w:lang w:val="en-US"/>
        </w:rPr>
        <w:fldChar w:fldCharType="begin"/>
      </w:r>
      <w:r w:rsidRPr="00CB309B">
        <w:rPr>
          <w:lang w:val="en-US"/>
        </w:rPr>
        <w:instrText xml:space="preserve"> REF _Ref275434104 \r \h </w:instrText>
      </w:r>
      <w:r w:rsidR="00660ED5" w:rsidRPr="00CB309B">
        <w:rPr>
          <w:lang w:val="en-US"/>
        </w:rPr>
      </w:r>
      <w:r w:rsidR="00660ED5" w:rsidRPr="00CB309B">
        <w:rPr>
          <w:lang w:val="en-US"/>
        </w:rPr>
        <w:fldChar w:fldCharType="separate"/>
      </w:r>
      <w:r w:rsidR="00BC5072">
        <w:rPr>
          <w:lang w:val="en-US"/>
        </w:rPr>
        <w:t>4.3.13</w:t>
      </w:r>
      <w:r w:rsidR="00660ED5" w:rsidRPr="00CB309B">
        <w:rPr>
          <w:lang w:val="en-US"/>
        </w:rPr>
        <w:fldChar w:fldCharType="end"/>
      </w:r>
      <w:r w:rsidRPr="00CB309B">
        <w:rPr>
          <w:lang w:val="en-US"/>
        </w:rPr>
        <w:t xml:space="preserve"> of this specification.</w:t>
      </w:r>
    </w:p>
    <w:p w:rsidR="00D21514" w:rsidRPr="00E5395B" w:rsidRDefault="00D21514" w:rsidP="00D21514">
      <w:pPr>
        <w:rPr>
          <w:lang w:val="en-US"/>
        </w:rPr>
      </w:pPr>
      <w:r w:rsidRPr="00CB309B">
        <w:rPr>
          <w:lang w:val="en-US"/>
        </w:rPr>
        <w:t>This includes all auxiliaries regardless of whether they are supplied loose or not. The estimate shall not be exceeded by more than 10%.</w:t>
      </w:r>
    </w:p>
    <w:p w:rsidR="00D21514" w:rsidRPr="00E5395B" w:rsidRDefault="00D21514" w:rsidP="00D21514">
      <w:pPr>
        <w:rPr>
          <w:lang w:val="en-US"/>
        </w:rPr>
      </w:pPr>
      <w:r w:rsidRPr="00CB309B">
        <w:rPr>
          <w:lang w:val="en-US"/>
        </w:rPr>
        <w:t xml:space="preserve">The package weight control shall be according to </w:t>
      </w:r>
      <w:r>
        <w:rPr>
          <w:rStyle w:val="SG"/>
          <w:lang w:val="en-US"/>
        </w:rPr>
        <w:t>GS EP STR 001</w:t>
      </w:r>
      <w:r w:rsidRPr="00CB309B">
        <w:rPr>
          <w:lang w:val="en-US"/>
        </w:rPr>
        <w:t xml:space="preserve"> requirements.</w:t>
      </w:r>
    </w:p>
    <w:p w:rsidR="00D21514" w:rsidRPr="00E5395B" w:rsidRDefault="00D21514" w:rsidP="00B472B9">
      <w:pPr>
        <w:pStyle w:val="Titre4"/>
        <w:keepLines/>
        <w:rPr>
          <w:lang w:val="en-US"/>
        </w:rPr>
      </w:pPr>
      <w:bookmarkStart w:id="220" w:name="_Toc179273131"/>
      <w:bookmarkStart w:id="221" w:name="_Toc244478929"/>
      <w:r w:rsidRPr="00CB309B">
        <w:rPr>
          <w:lang w:val="en-US"/>
        </w:rPr>
        <w:lastRenderedPageBreak/>
        <w:t>Hull effect</w:t>
      </w:r>
      <w:bookmarkEnd w:id="220"/>
      <w:bookmarkEnd w:id="221"/>
    </w:p>
    <w:p w:rsidR="00D21514" w:rsidRPr="00E5395B" w:rsidRDefault="00D21514" w:rsidP="00377B8E">
      <w:pPr>
        <w:keepLines/>
        <w:rPr>
          <w:lang w:val="en-US"/>
        </w:rPr>
      </w:pPr>
      <w:r w:rsidRPr="00CB309B">
        <w:rPr>
          <w:lang w:val="en-US"/>
        </w:rPr>
        <w:t>For packages to be installed on a floating structure, Vendor shall indicate the special devices installed to cope with the FPSO motions and accelerations indicated in the paragraph </w:t>
      </w:r>
      <w:fldSimple w:instr=" REF _Ref270410482 \r \h  \* MERGEFORMAT ">
        <w:r w:rsidR="00BC5072" w:rsidRPr="00BC5072">
          <w:rPr>
            <w:lang w:val="en-US"/>
          </w:rPr>
          <w:t>6</w:t>
        </w:r>
      </w:fldSimple>
      <w:r w:rsidRPr="00CB309B">
        <w:rPr>
          <w:lang w:val="en-US"/>
        </w:rPr>
        <w:t xml:space="preserve"> of this specification. In any case, Vendor shall clearly indicate his layout requirements to ensure proper operation of the lube oil system and the drain system.</w:t>
      </w:r>
    </w:p>
    <w:p w:rsidR="00D21514" w:rsidRPr="00E5395B" w:rsidRDefault="00D21514" w:rsidP="00D21514">
      <w:pPr>
        <w:pStyle w:val="Titre4"/>
        <w:rPr>
          <w:lang w:val="en-US"/>
        </w:rPr>
      </w:pPr>
      <w:bookmarkStart w:id="222" w:name="_Toc179273132"/>
      <w:bookmarkStart w:id="223" w:name="_Toc244478930"/>
      <w:r w:rsidRPr="00CB309B">
        <w:rPr>
          <w:lang w:val="en-US"/>
        </w:rPr>
        <w:t>Vibration</w:t>
      </w:r>
      <w:bookmarkEnd w:id="222"/>
      <w:bookmarkEnd w:id="223"/>
    </w:p>
    <w:p w:rsidR="00D21514" w:rsidRPr="00E5395B" w:rsidRDefault="00D21514" w:rsidP="00D21514">
      <w:pPr>
        <w:rPr>
          <w:lang w:val="en-US"/>
        </w:rPr>
      </w:pPr>
      <w:r w:rsidRPr="00CB309B">
        <w:rPr>
          <w:lang w:val="en-US"/>
        </w:rPr>
        <w:t xml:space="preserve">Vendor scope of supply shall include a vibration study according to </w:t>
      </w:r>
      <w:r>
        <w:rPr>
          <w:color w:val="FF0000"/>
          <w:lang w:val="en-US"/>
        </w:rPr>
        <w:t>GS EP MEC 300</w:t>
      </w:r>
      <w:r w:rsidRPr="00CB309B">
        <w:rPr>
          <w:lang w:val="en-US"/>
        </w:rPr>
        <w:t>.</w:t>
      </w:r>
    </w:p>
    <w:p w:rsidR="00D21514" w:rsidRPr="00E5395B" w:rsidRDefault="00D21514" w:rsidP="00D21514">
      <w:pPr>
        <w:pStyle w:val="Titre3"/>
        <w:tabs>
          <w:tab w:val="num" w:pos="360"/>
        </w:tabs>
        <w:rPr>
          <w:lang w:val="en-US"/>
        </w:rPr>
      </w:pPr>
      <w:bookmarkStart w:id="224" w:name="_Toc81273503"/>
      <w:bookmarkStart w:id="225" w:name="_Toc179273145"/>
      <w:bookmarkStart w:id="226" w:name="_Toc244478951"/>
      <w:bookmarkStart w:id="227" w:name="_Ref270400836"/>
      <w:r w:rsidRPr="00CB309B">
        <w:rPr>
          <w:lang w:val="en-US"/>
        </w:rPr>
        <w:t>Instrumentation</w:t>
      </w:r>
      <w:bookmarkEnd w:id="224"/>
      <w:bookmarkEnd w:id="225"/>
      <w:bookmarkEnd w:id="226"/>
      <w:bookmarkEnd w:id="227"/>
    </w:p>
    <w:p w:rsidR="00D21514" w:rsidRPr="00E5395B" w:rsidRDefault="00D21514" w:rsidP="00D21514">
      <w:pPr>
        <w:rPr>
          <w:lang w:val="en-US"/>
        </w:rPr>
      </w:pPr>
      <w:bookmarkStart w:id="228" w:name="_Toc511453233"/>
      <w:r w:rsidRPr="00CB309B">
        <w:rPr>
          <w:lang w:val="en-US"/>
        </w:rPr>
        <w:t xml:space="preserve">The package instrumentation shall comply with </w:t>
      </w:r>
      <w:r>
        <w:rPr>
          <w:color w:val="FF0000"/>
          <w:lang w:val="en-US"/>
        </w:rPr>
        <w:t>GS EP INS 101</w:t>
      </w:r>
      <w:r>
        <w:rPr>
          <w:color w:val="auto"/>
          <w:lang w:val="en-US"/>
        </w:rPr>
        <w:t xml:space="preserve">, </w:t>
      </w:r>
      <w:r>
        <w:rPr>
          <w:color w:val="FF0000"/>
          <w:lang w:val="en-US"/>
        </w:rPr>
        <w:t>GS EP INS 102</w:t>
      </w:r>
      <w:r>
        <w:rPr>
          <w:color w:val="auto"/>
          <w:lang w:val="en-US"/>
        </w:rPr>
        <w:t xml:space="preserve">, </w:t>
      </w:r>
      <w:r>
        <w:rPr>
          <w:color w:val="FF0000"/>
          <w:lang w:val="en-US"/>
        </w:rPr>
        <w:t>GS EP INS 107</w:t>
      </w:r>
      <w:r w:rsidRPr="00CB309B">
        <w:rPr>
          <w:lang w:val="en-US"/>
        </w:rPr>
        <w:t xml:space="preserve"> and </w:t>
      </w:r>
      <w:r>
        <w:rPr>
          <w:rStyle w:val="SG"/>
          <w:lang w:val="en-US"/>
        </w:rPr>
        <w:t>GS EP INS 110</w:t>
      </w:r>
      <w:r w:rsidRPr="00CB309B">
        <w:rPr>
          <w:lang w:val="en-US"/>
        </w:rPr>
        <w:t>.</w:t>
      </w:r>
    </w:p>
    <w:p w:rsidR="00D21514" w:rsidRPr="00E5395B" w:rsidRDefault="00D21514" w:rsidP="00D21514">
      <w:pPr>
        <w:pStyle w:val="Titre4"/>
        <w:rPr>
          <w:lang w:val="en-US"/>
        </w:rPr>
      </w:pPr>
      <w:r w:rsidRPr="00CB309B">
        <w:rPr>
          <w:lang w:val="en-US"/>
        </w:rPr>
        <w:t>General</w:t>
      </w:r>
      <w:bookmarkEnd w:id="228"/>
    </w:p>
    <w:p w:rsidR="00D21514" w:rsidRDefault="00D21514" w:rsidP="00D21514">
      <w:pPr>
        <w:rPr>
          <w:lang w:val="en-US"/>
        </w:rPr>
      </w:pPr>
      <w:r w:rsidRPr="00CB309B">
        <w:rPr>
          <w:lang w:val="en-US"/>
        </w:rPr>
        <w:t>These packages are categorized as “P3 type Package”.</w:t>
      </w:r>
    </w:p>
    <w:p w:rsidR="00D21514" w:rsidRDefault="00D21514" w:rsidP="00D21514">
      <w:pPr>
        <w:rPr>
          <w:lang w:val="en-US"/>
        </w:rPr>
      </w:pPr>
      <w:r w:rsidRPr="00CB309B">
        <w:rPr>
          <w:lang w:val="en-US"/>
        </w:rPr>
        <w:t xml:space="preserve">Package instrumentation shall comply with </w:t>
      </w:r>
      <w:r>
        <w:rPr>
          <w:rStyle w:val="SG"/>
          <w:lang w:val="en-US"/>
        </w:rPr>
        <w:t>GS EP INS 110</w:t>
      </w:r>
      <w:r w:rsidRPr="00CB309B">
        <w:rPr>
          <w:lang w:val="en-US"/>
        </w:rPr>
        <w:t>.</w:t>
      </w:r>
    </w:p>
    <w:p w:rsidR="00D21514" w:rsidRDefault="00D21514" w:rsidP="00D21514">
      <w:pPr>
        <w:rPr>
          <w:lang w:val="en-US"/>
        </w:rPr>
      </w:pPr>
      <w:r w:rsidRPr="00CB309B">
        <w:rPr>
          <w:lang w:val="en-US"/>
        </w:rPr>
        <w:t>Supplier shall provide with its technical proposal a preliminary set of vibration and temperature P&amp;ID and interconnecting diagram.</w:t>
      </w:r>
    </w:p>
    <w:p w:rsidR="00D21514" w:rsidRPr="00E5395B" w:rsidRDefault="00D21514" w:rsidP="00D21514">
      <w:pPr>
        <w:pStyle w:val="Titre4"/>
        <w:rPr>
          <w:lang w:val="en-US"/>
        </w:rPr>
      </w:pPr>
      <w:bookmarkStart w:id="229" w:name="_Toc179273147"/>
      <w:bookmarkStart w:id="230" w:name="_Toc244478953"/>
      <w:r w:rsidRPr="00CB309B">
        <w:rPr>
          <w:lang w:val="en-US"/>
        </w:rPr>
        <w:t>Package control system configuration</w:t>
      </w:r>
      <w:bookmarkEnd w:id="229"/>
      <w:bookmarkEnd w:id="230"/>
    </w:p>
    <w:p w:rsidR="00D21514" w:rsidRPr="00E5395B" w:rsidRDefault="00D21514" w:rsidP="00D21514">
      <w:pPr>
        <w:rPr>
          <w:lang w:val="en-US"/>
        </w:rPr>
      </w:pPr>
      <w:bookmarkStart w:id="231" w:name="_Toc243278279"/>
      <w:bookmarkStart w:id="232" w:name="_Toc243387529"/>
      <w:bookmarkStart w:id="233" w:name="_Toc244478954"/>
      <w:bookmarkStart w:id="234" w:name="_Toc243278280"/>
      <w:bookmarkStart w:id="235" w:name="_Toc243387530"/>
      <w:bookmarkStart w:id="236" w:name="_Toc244478955"/>
      <w:bookmarkStart w:id="237" w:name="_Toc108838028"/>
      <w:bookmarkStart w:id="238" w:name="_Toc108863318"/>
      <w:bookmarkStart w:id="239" w:name="_Toc108920763"/>
      <w:bookmarkStart w:id="240" w:name="_Toc108920874"/>
      <w:bookmarkStart w:id="241" w:name="_Toc108922613"/>
      <w:bookmarkStart w:id="242" w:name="_Toc108928367"/>
      <w:bookmarkStart w:id="243" w:name="_Toc108929946"/>
      <w:bookmarkStart w:id="244" w:name="_Toc108930081"/>
      <w:bookmarkStart w:id="245" w:name="_Toc108930217"/>
      <w:bookmarkStart w:id="246" w:name="_Toc108936360"/>
      <w:bookmarkStart w:id="247" w:name="_Toc108936499"/>
      <w:bookmarkStart w:id="248" w:name="_Toc108936681"/>
      <w:bookmarkStart w:id="249" w:name="_Toc108952128"/>
      <w:bookmarkStart w:id="250" w:name="_Toc109030191"/>
      <w:bookmarkStart w:id="251" w:name="_Toc109030964"/>
      <w:bookmarkStart w:id="252" w:name="_Toc109036036"/>
      <w:bookmarkStart w:id="253" w:name="_Toc109036494"/>
      <w:bookmarkStart w:id="254" w:name="_Toc109036683"/>
      <w:bookmarkStart w:id="255" w:name="_Toc109036918"/>
      <w:bookmarkStart w:id="256" w:name="_Toc109038389"/>
      <w:bookmarkStart w:id="257" w:name="_Toc109038551"/>
      <w:bookmarkStart w:id="258" w:name="_Toc109038714"/>
      <w:bookmarkStart w:id="259" w:name="_Toc109043171"/>
      <w:bookmarkStart w:id="260" w:name="_Toc109203719"/>
      <w:bookmarkStart w:id="261" w:name="_Toc109211749"/>
      <w:bookmarkStart w:id="262" w:name="_Toc109214231"/>
      <w:bookmarkStart w:id="263" w:name="_Toc109226024"/>
      <w:bookmarkStart w:id="264" w:name="_Toc109315889"/>
      <w:bookmarkStart w:id="265" w:name="_Toc109322305"/>
      <w:bookmarkStart w:id="266" w:name="_Toc109459551"/>
      <w:bookmarkStart w:id="267" w:name="_Toc109459715"/>
      <w:bookmarkStart w:id="268" w:name="_Toc109461959"/>
      <w:bookmarkStart w:id="269" w:name="_Toc109462124"/>
      <w:bookmarkStart w:id="270" w:name="_Toc109469312"/>
      <w:bookmarkStart w:id="271" w:name="_Toc109469479"/>
      <w:bookmarkStart w:id="272" w:name="_Toc109470008"/>
      <w:bookmarkStart w:id="273" w:name="_Toc109471683"/>
      <w:bookmarkStart w:id="274" w:name="_Toc109476045"/>
      <w:bookmarkStart w:id="275" w:name="_Toc109526479"/>
      <w:bookmarkStart w:id="276" w:name="_Toc109553669"/>
      <w:bookmarkStart w:id="277" w:name="_Toc109553835"/>
      <w:bookmarkStart w:id="278" w:name="_Toc109554003"/>
      <w:bookmarkStart w:id="279" w:name="_Toc109558104"/>
      <w:bookmarkStart w:id="280" w:name="_Toc109558464"/>
      <w:bookmarkStart w:id="281" w:name="_Toc109558632"/>
      <w:bookmarkStart w:id="282" w:name="_Toc109559470"/>
      <w:bookmarkStart w:id="283" w:name="_Toc109562127"/>
      <w:bookmarkStart w:id="284" w:name="_Toc109639541"/>
      <w:bookmarkStart w:id="285" w:name="_Toc109641392"/>
      <w:bookmarkStart w:id="286" w:name="_Toc109641562"/>
      <w:bookmarkStart w:id="287" w:name="_Toc109641732"/>
      <w:bookmarkStart w:id="288" w:name="_Toc109643491"/>
      <w:bookmarkStart w:id="289" w:name="_Toc394460682"/>
      <w:bookmarkStart w:id="290" w:name="_Toc394472986"/>
      <w:bookmarkStart w:id="291" w:name="_Toc411127342"/>
      <w:bookmarkStart w:id="292" w:name="_Toc411127609"/>
      <w:bookmarkStart w:id="293" w:name="_Toc411129734"/>
      <w:bookmarkStart w:id="294" w:name="_Toc411130489"/>
      <w:bookmarkStart w:id="295" w:name="_Toc411137273"/>
      <w:bookmarkStart w:id="296" w:name="_Toc467491696"/>
      <w:bookmarkStart w:id="297" w:name="_Toc470601018"/>
      <w:bookmarkStart w:id="298" w:name="_Toc482654513"/>
      <w:bookmarkStart w:id="299" w:name="_Toc107912185"/>
      <w:bookmarkStart w:id="300" w:name="_Toc133910934"/>
      <w:bookmarkStart w:id="301" w:name="_Toc179273148"/>
      <w:bookmarkStart w:id="302" w:name="_Toc244478957"/>
      <w:bookmarkEnd w:id="231"/>
      <w:bookmarkEnd w:id="232"/>
      <w:bookmarkEnd w:id="233"/>
      <w:bookmarkEnd w:id="234"/>
      <w:bookmarkEnd w:id="235"/>
      <w:bookmarkEnd w:id="236"/>
      <w:r w:rsidRPr="00CB309B">
        <w:rPr>
          <w:lang w:val="en-US"/>
        </w:rPr>
        <w:t xml:space="preserve">Each package unit shall be supplied with its dedicated UCP compliant with </w:t>
      </w:r>
      <w:r>
        <w:rPr>
          <w:color w:val="FF0000"/>
          <w:lang w:val="en-US"/>
        </w:rPr>
        <w:t>GS EP INS 110</w:t>
      </w:r>
      <w:r w:rsidRPr="00CB309B">
        <w:rPr>
          <w:lang w:val="en-US"/>
        </w:rPr>
        <w:t xml:space="preserve"> and </w:t>
      </w:r>
      <w:r>
        <w:rPr>
          <w:color w:val="FF0000"/>
          <w:lang w:val="en-US"/>
        </w:rPr>
        <w:t>GS EP INS 135</w:t>
      </w:r>
      <w:r w:rsidRPr="00CB309B">
        <w:rPr>
          <w:lang w:val="en-US"/>
        </w:rPr>
        <w:t xml:space="preserve"> requirements.</w:t>
      </w:r>
    </w:p>
    <w:p w:rsidR="00D21514" w:rsidRPr="00E5395B" w:rsidRDefault="00D21514" w:rsidP="00D21514">
      <w:pPr>
        <w:rPr>
          <w:lang w:val="en-US"/>
        </w:rPr>
      </w:pPr>
      <w:r w:rsidRPr="00CB309B">
        <w:rPr>
          <w:lang w:val="en-US"/>
        </w:rPr>
        <w:t>Signals from any on package skid instrument required by the package control, or by the ICSS, shall be wired up to dedicated junction boxes located at the package skid edges.</w:t>
      </w:r>
    </w:p>
    <w:p w:rsidR="00D21514" w:rsidRPr="00E5395B" w:rsidRDefault="00D21514" w:rsidP="00D21514">
      <w:pPr>
        <w:rPr>
          <w:lang w:val="en-US"/>
        </w:rPr>
      </w:pPr>
      <w:r w:rsidRPr="00CB309B">
        <w:rPr>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rsidR="00D21514" w:rsidRPr="00E5395B" w:rsidRDefault="00D21514" w:rsidP="004257B2">
      <w:pPr>
        <w:pStyle w:val="Titre4"/>
        <w:pBdr>
          <w:right w:val="single" w:sz="4" w:space="4" w:color="auto"/>
        </w:pBdr>
        <w:rPr>
          <w:lang w:val="en-US"/>
        </w:rPr>
      </w:pPr>
      <w:r w:rsidRPr="00CB309B">
        <w:rPr>
          <w:lang w:val="en-US"/>
        </w:rPr>
        <w:t>Package control system philosophy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00D21514" w:rsidRDefault="00D21514" w:rsidP="00D21514">
      <w:pPr>
        <w:rPr>
          <w:lang w:val="en-US"/>
        </w:rPr>
      </w:pPr>
      <w:r w:rsidRPr="00CB309B">
        <w:rPr>
          <w:lang w:val="en-US"/>
        </w:rPr>
        <w:t xml:space="preserve">The package control system philosophy shall be according to </w:t>
      </w:r>
      <w:r>
        <w:rPr>
          <w:rStyle w:val="SG"/>
          <w:lang w:val="en-US"/>
        </w:rPr>
        <w:t>GS EP ELE 013</w:t>
      </w:r>
      <w:r w:rsidRPr="00CB309B">
        <w:rPr>
          <w:lang w:val="en-US"/>
        </w:rPr>
        <w:t xml:space="preserve"> requirements.</w:t>
      </w:r>
    </w:p>
    <w:p w:rsidR="00D21514" w:rsidRPr="00E5395B" w:rsidRDefault="00D21514" w:rsidP="00D21514">
      <w:pPr>
        <w:keepNext/>
        <w:rPr>
          <w:lang w:val="en-US"/>
        </w:rPr>
      </w:pPr>
      <w:r w:rsidRPr="00CB309B">
        <w:rPr>
          <w:lang w:val="en-US"/>
        </w:rPr>
        <w:t>The control system of the package shall perform the main following functions:</w:t>
      </w:r>
    </w:p>
    <w:p w:rsidR="00D21514" w:rsidRDefault="00D21514" w:rsidP="00D21514">
      <w:pPr>
        <w:pStyle w:val="Listepuces"/>
        <w:keepNext/>
        <w:rPr>
          <w:rFonts w:eastAsia="SimSun"/>
        </w:rPr>
      </w:pPr>
      <w:r w:rsidRPr="00CB309B">
        <w:rPr>
          <w:rFonts w:eastAsia="SimSun"/>
        </w:rPr>
        <w:t>Sequencing</w:t>
      </w:r>
    </w:p>
    <w:p w:rsidR="00D21514" w:rsidRPr="00E5395B" w:rsidRDefault="00D21514" w:rsidP="00D21514">
      <w:pPr>
        <w:pStyle w:val="Listepuces"/>
        <w:rPr>
          <w:rFonts w:eastAsia="SimSun"/>
        </w:rPr>
      </w:pPr>
      <w:r w:rsidRPr="00CB309B">
        <w:rPr>
          <w:rFonts w:eastAsia="SimSun"/>
        </w:rPr>
        <w:t>Control</w:t>
      </w:r>
    </w:p>
    <w:p w:rsidR="00D21514" w:rsidRDefault="00D21514" w:rsidP="00D21514">
      <w:pPr>
        <w:pStyle w:val="Listepuces"/>
        <w:keepNext/>
        <w:rPr>
          <w:rFonts w:eastAsia="SimSun"/>
        </w:rPr>
      </w:pPr>
      <w:r w:rsidRPr="00CB309B">
        <w:rPr>
          <w:rFonts w:eastAsia="SimSun"/>
        </w:rPr>
        <w:t>Protection</w:t>
      </w:r>
    </w:p>
    <w:p w:rsidR="00D21514" w:rsidRDefault="00D21514" w:rsidP="00D21514">
      <w:pPr>
        <w:pStyle w:val="Listepuces"/>
        <w:rPr>
          <w:rFonts w:eastAsia="SimSun"/>
        </w:rPr>
      </w:pPr>
      <w:r w:rsidRPr="00CB309B">
        <w:rPr>
          <w:rFonts w:eastAsia="SimSun"/>
        </w:rPr>
        <w:t>Monitoring and display and maintenance functions.</w:t>
      </w:r>
    </w:p>
    <w:p w:rsidR="00D21514" w:rsidRPr="0053060F" w:rsidRDefault="00D21514" w:rsidP="00D21514">
      <w:pPr>
        <w:rPr>
          <w:rFonts w:eastAsia="SimSun"/>
          <w:lang w:val="en-US"/>
        </w:rPr>
      </w:pPr>
      <w:r w:rsidRPr="0053060F">
        <w:rPr>
          <w:lang w:val="en-US"/>
        </w:rPr>
        <w:t>If an automatic sequence is necessary, electrical auxiliaries such as cooling fans shall be started and stopped by signals initiated in the Supplier’s start and stop sequence controls. The signal shall operate the electrical starters in the MCC provided by Contractor.</w:t>
      </w:r>
    </w:p>
    <w:p w:rsidR="00D21514" w:rsidRPr="00E5395B" w:rsidRDefault="00D21514" w:rsidP="004257B2">
      <w:pPr>
        <w:pStyle w:val="Titre4"/>
        <w:pBdr>
          <w:right w:val="single" w:sz="4" w:space="4" w:color="auto"/>
        </w:pBdr>
        <w:rPr>
          <w:lang w:val="en-US"/>
        </w:rPr>
      </w:pPr>
      <w:r w:rsidRPr="00CB309B">
        <w:rPr>
          <w:lang w:val="en-US"/>
        </w:rPr>
        <w:lastRenderedPageBreak/>
        <w:t>Sequencing</w:t>
      </w:r>
    </w:p>
    <w:p w:rsidR="00D21514" w:rsidRPr="00E5395B" w:rsidRDefault="00D21514" w:rsidP="00D21514">
      <w:pPr>
        <w:rPr>
          <w:lang w:val="en-US"/>
        </w:rPr>
      </w:pPr>
      <w:r w:rsidRPr="00CB309B">
        <w:rPr>
          <w:lang w:val="en-US"/>
        </w:rPr>
        <w:t>Sequencing shall include:</w:t>
      </w:r>
    </w:p>
    <w:p w:rsidR="00D21514" w:rsidRPr="00E5395B" w:rsidRDefault="00D21514" w:rsidP="004257B2">
      <w:pPr>
        <w:pStyle w:val="Titre5"/>
        <w:pBdr>
          <w:right w:val="single" w:sz="4" w:space="4" w:color="auto"/>
        </w:pBdr>
        <w:rPr>
          <w:lang w:val="en-US"/>
        </w:rPr>
      </w:pPr>
      <w:r w:rsidRPr="00CB309B">
        <w:rPr>
          <w:lang w:val="en-US"/>
        </w:rPr>
        <w:t>Starting</w:t>
      </w:r>
    </w:p>
    <w:p w:rsidR="00D21514" w:rsidRPr="00E5395B" w:rsidRDefault="00D21514" w:rsidP="00D21514">
      <w:pPr>
        <w:rPr>
          <w:lang w:val="en-US"/>
        </w:rPr>
      </w:pPr>
      <w:r w:rsidRPr="00CB309B">
        <w:rPr>
          <w:lang w:val="en-US"/>
        </w:rPr>
        <w:t>If a pre-lubrication is required, the start shall be delayed until pre-lubrication has been completed</w:t>
      </w:r>
    </w:p>
    <w:p w:rsidR="00D21514" w:rsidRPr="00E5395B" w:rsidRDefault="00D21514" w:rsidP="004257B2">
      <w:pPr>
        <w:pStyle w:val="Titre5"/>
        <w:pBdr>
          <w:right w:val="single" w:sz="4" w:space="4" w:color="auto"/>
        </w:pBdr>
        <w:rPr>
          <w:lang w:val="en-US"/>
        </w:rPr>
      </w:pPr>
      <w:r w:rsidRPr="00CB309B">
        <w:rPr>
          <w:lang w:val="en-US"/>
        </w:rPr>
        <w:t>Loading</w:t>
      </w:r>
    </w:p>
    <w:p w:rsidR="00D21514" w:rsidRDefault="00D21514" w:rsidP="00D21514">
      <w:pPr>
        <w:keepNext/>
        <w:rPr>
          <w:lang w:val="en-US"/>
        </w:rPr>
      </w:pPr>
      <w:r w:rsidRPr="00CB309B">
        <w:rPr>
          <w:lang w:val="en-US"/>
        </w:rPr>
        <w:t>Sequencing shall include:</w:t>
      </w:r>
    </w:p>
    <w:p w:rsidR="00D21514" w:rsidRDefault="00D21514" w:rsidP="00D21514">
      <w:pPr>
        <w:pStyle w:val="Listepuces"/>
        <w:keepNext/>
        <w:rPr>
          <w:rFonts w:eastAsia="SimSun"/>
        </w:rPr>
      </w:pPr>
      <w:r w:rsidRPr="00CB309B">
        <w:rPr>
          <w:rFonts w:eastAsia="SimSun"/>
        </w:rPr>
        <w:t>Generator breaker positions</w:t>
      </w:r>
    </w:p>
    <w:p w:rsidR="00D21514" w:rsidRDefault="00D21514" w:rsidP="00D21514">
      <w:pPr>
        <w:pStyle w:val="Listepuces"/>
        <w:keepNext/>
        <w:rPr>
          <w:rFonts w:eastAsia="SimSun"/>
        </w:rPr>
      </w:pPr>
      <w:r w:rsidRPr="00CB309B">
        <w:rPr>
          <w:rFonts w:eastAsia="SimSun"/>
        </w:rPr>
        <w:t>Generator purging, if required</w:t>
      </w:r>
    </w:p>
    <w:p w:rsidR="00D21514" w:rsidRPr="00E5395B" w:rsidRDefault="00D21514" w:rsidP="00D21514">
      <w:pPr>
        <w:pStyle w:val="Listepuces"/>
        <w:rPr>
          <w:rFonts w:eastAsia="SimSun"/>
        </w:rPr>
      </w:pPr>
      <w:r w:rsidRPr="00CB309B">
        <w:rPr>
          <w:rFonts w:eastAsia="SimSun"/>
        </w:rPr>
        <w:t>Generator auto synchronization with the plant network, if required.</w:t>
      </w:r>
    </w:p>
    <w:p w:rsidR="00D21514" w:rsidRPr="00E5395B" w:rsidRDefault="00D21514" w:rsidP="004257B2">
      <w:pPr>
        <w:pStyle w:val="Titre5"/>
        <w:keepNext w:val="0"/>
        <w:pBdr>
          <w:right w:val="single" w:sz="4" w:space="4" w:color="auto"/>
        </w:pBdr>
        <w:rPr>
          <w:lang w:val="en-US"/>
        </w:rPr>
      </w:pPr>
      <w:r w:rsidRPr="00CB309B">
        <w:rPr>
          <w:lang w:val="en-US"/>
        </w:rPr>
        <w:t>Stopping</w:t>
      </w:r>
    </w:p>
    <w:p w:rsidR="00D21514" w:rsidRPr="00E5395B" w:rsidRDefault="00D21514" w:rsidP="00D21514">
      <w:pPr>
        <w:rPr>
          <w:lang w:val="en-US"/>
        </w:rPr>
      </w:pPr>
      <w:r w:rsidRPr="00CB309B">
        <w:rPr>
          <w:lang w:val="en-US"/>
        </w:rPr>
        <w:t>The package may be shutdown either manually or automatically.</w:t>
      </w:r>
    </w:p>
    <w:p w:rsidR="00D21514" w:rsidRPr="00E5395B" w:rsidRDefault="00D21514" w:rsidP="00D21514">
      <w:pPr>
        <w:rPr>
          <w:lang w:val="en-US"/>
        </w:rPr>
      </w:pPr>
      <w:r w:rsidRPr="00CB309B">
        <w:rPr>
          <w:lang w:val="en-US"/>
        </w:rPr>
        <w:t>Automatic stops shall be the responses of the control system to specific malfunction conditions of the packages or of the plant.</w:t>
      </w:r>
    </w:p>
    <w:p w:rsidR="00D21514" w:rsidRDefault="00D21514" w:rsidP="00D21514">
      <w:pPr>
        <w:rPr>
          <w:lang w:val="en-US"/>
        </w:rPr>
      </w:pPr>
      <w:r w:rsidRPr="00CB309B">
        <w:rPr>
          <w:lang w:val="en-US"/>
        </w:rPr>
        <w:t>For a normal stop of the engine it shall be unloaded and, if the nature of the driven generator allows, the speed shall be reduced to idling for a cool-down period. The Supplier shall advise the required cool-down idling period. The engine shall then be stopped by cutting off the injection of fuel.</w:t>
      </w:r>
    </w:p>
    <w:p w:rsidR="00D21514" w:rsidRPr="00E5395B" w:rsidRDefault="00D21514" w:rsidP="00D21514">
      <w:pPr>
        <w:rPr>
          <w:lang w:val="en-US"/>
        </w:rPr>
      </w:pPr>
      <w:r w:rsidRPr="00CB309B">
        <w:rPr>
          <w:lang w:val="en-US"/>
        </w:rPr>
        <w:t>Upon receipt of an ESD signal, the engine shall be stopped immediately.</w:t>
      </w:r>
    </w:p>
    <w:p w:rsidR="00D21514" w:rsidRPr="00E5395B" w:rsidRDefault="00D21514" w:rsidP="004257B2">
      <w:pPr>
        <w:pStyle w:val="Titre4"/>
        <w:pBdr>
          <w:right w:val="single" w:sz="4" w:space="4" w:color="auto"/>
        </w:pBdr>
        <w:rPr>
          <w:lang w:val="en-US"/>
        </w:rPr>
      </w:pPr>
      <w:r w:rsidRPr="00CB309B">
        <w:rPr>
          <w:lang w:val="en-US"/>
        </w:rPr>
        <w:t>Monitoring, display and maintenance functions</w:t>
      </w:r>
    </w:p>
    <w:p w:rsidR="00D21514" w:rsidRPr="00E5395B" w:rsidRDefault="00D21514" w:rsidP="00D21514">
      <w:pPr>
        <w:rPr>
          <w:lang w:val="en-US"/>
        </w:rPr>
      </w:pPr>
      <w:r w:rsidRPr="00CB309B">
        <w:rPr>
          <w:lang w:val="en-US"/>
        </w:rPr>
        <w:t xml:space="preserve">Refer to </w:t>
      </w:r>
      <w:r>
        <w:rPr>
          <w:rStyle w:val="SG"/>
          <w:lang w:val="en-US"/>
        </w:rPr>
        <w:t>GS EP INS 110</w:t>
      </w:r>
      <w:r w:rsidRPr="00CB309B">
        <w:rPr>
          <w:lang w:val="en-US"/>
        </w:rPr>
        <w:t>.</w:t>
      </w:r>
    </w:p>
    <w:p w:rsidR="00BB3E06" w:rsidRPr="00E5395B" w:rsidRDefault="00BB3E06" w:rsidP="00BB3E06">
      <w:pPr>
        <w:pStyle w:val="Titre3"/>
        <w:pBdr>
          <w:right w:val="single" w:sz="4" w:space="4" w:color="auto"/>
        </w:pBdr>
        <w:rPr>
          <w:lang w:val="en-US"/>
        </w:rPr>
      </w:pPr>
      <w:r w:rsidRPr="00CB309B">
        <w:rPr>
          <w:lang w:val="en-US"/>
        </w:rPr>
        <w:t>Electrical</w:t>
      </w:r>
    </w:p>
    <w:p w:rsidR="00BB3E06" w:rsidRPr="00E5395B" w:rsidRDefault="00BB3E06" w:rsidP="00BB3E06">
      <w:pPr>
        <w:rPr>
          <w:lang w:val="en-US"/>
        </w:rPr>
      </w:pPr>
      <w:r w:rsidRPr="00CB309B">
        <w:rPr>
          <w:lang w:val="en-US"/>
        </w:rPr>
        <w:t xml:space="preserve">The design, manufacture, inspection and testing of electrical equipment provided with the packaged unit shall comply with </w:t>
      </w:r>
      <w:r>
        <w:rPr>
          <w:rStyle w:val="SG"/>
          <w:lang w:val="en-US"/>
        </w:rPr>
        <w:t>GS EP ELE 001</w:t>
      </w:r>
      <w:r w:rsidRPr="00CB309B">
        <w:rPr>
          <w:lang w:val="en-US"/>
        </w:rPr>
        <w:t xml:space="preserve"> and </w:t>
      </w:r>
      <w:r>
        <w:rPr>
          <w:color w:val="FF0000"/>
          <w:lang w:val="en-US"/>
        </w:rPr>
        <w:t>GS EP ELE 011</w:t>
      </w:r>
      <w:r w:rsidRPr="00CB309B">
        <w:rPr>
          <w:lang w:val="en-US"/>
        </w:rPr>
        <w:t>.</w:t>
      </w:r>
    </w:p>
    <w:p w:rsidR="00BB3E06" w:rsidRDefault="0029059E" w:rsidP="00BB3E06">
      <w:pPr>
        <w:pStyle w:val="Titre3"/>
        <w:pBdr>
          <w:right w:val="single" w:sz="4" w:space="4" w:color="auto"/>
        </w:pBdr>
        <w:rPr>
          <w:lang w:val="en-US"/>
        </w:rPr>
      </w:pPr>
      <w:r>
        <w:rPr>
          <w:lang w:val="en-US"/>
        </w:rPr>
        <w:t>Piping, valves and vessels</w:t>
      </w:r>
    </w:p>
    <w:p w:rsidR="00BB3E06" w:rsidRPr="00E5395B" w:rsidRDefault="00BB3E06" w:rsidP="0029059E">
      <w:pPr>
        <w:pStyle w:val="Titre4"/>
        <w:pBdr>
          <w:right w:val="single" w:sz="4" w:space="4" w:color="auto"/>
        </w:pBdr>
        <w:rPr>
          <w:lang w:val="en-US"/>
        </w:rPr>
      </w:pPr>
      <w:r w:rsidRPr="00CB309B">
        <w:rPr>
          <w:lang w:val="en-US"/>
        </w:rPr>
        <w:t>Piping, tubing and pressure vessels</w:t>
      </w:r>
    </w:p>
    <w:p w:rsidR="00BB3E06" w:rsidRDefault="00BB3E06" w:rsidP="00BB3E06">
      <w:pPr>
        <w:rPr>
          <w:lang w:val="en-US"/>
        </w:rPr>
      </w:pPr>
      <w:bookmarkStart w:id="303" w:name="_Toc81273494"/>
      <w:bookmarkStart w:id="304" w:name="_Toc179273128"/>
      <w:bookmarkStart w:id="305" w:name="_Toc244478924"/>
      <w:bookmarkStart w:id="306" w:name="_Ref270339644"/>
      <w:r w:rsidRPr="00CB309B">
        <w:rPr>
          <w:lang w:val="en-US"/>
        </w:rPr>
        <w:t xml:space="preserve">The fabrication, inspection and shipment of pipes, fittings and flanges shall comply with </w:t>
      </w:r>
      <w:r>
        <w:rPr>
          <w:rStyle w:val="SG"/>
          <w:lang w:val="en-US"/>
        </w:rPr>
        <w:t>GS EP PVV 143</w:t>
      </w:r>
      <w:r w:rsidRPr="00CB309B">
        <w:rPr>
          <w:lang w:val="en-US"/>
        </w:rPr>
        <w:t xml:space="preserve">, </w:t>
      </w:r>
      <w:r>
        <w:rPr>
          <w:rStyle w:val="SG"/>
          <w:lang w:val="en-US"/>
        </w:rPr>
        <w:t>GS EP PVV 144</w:t>
      </w:r>
      <w:r w:rsidRPr="00CB309B">
        <w:rPr>
          <w:lang w:val="en-US"/>
        </w:rPr>
        <w:t xml:space="preserve"> and </w:t>
      </w:r>
      <w:r>
        <w:rPr>
          <w:rStyle w:val="SG"/>
          <w:lang w:val="en-US"/>
        </w:rPr>
        <w:t>GS EP PVV 145</w:t>
      </w:r>
      <w:r w:rsidRPr="00CB309B">
        <w:rPr>
          <w:lang w:val="en-US"/>
        </w:rPr>
        <w:t>.</w:t>
      </w:r>
    </w:p>
    <w:p w:rsidR="00BB3E06" w:rsidRDefault="00BB3E06" w:rsidP="00BB3E06">
      <w:pPr>
        <w:rPr>
          <w:lang w:val="en-US"/>
        </w:rPr>
      </w:pPr>
      <w:r w:rsidRPr="00CB309B">
        <w:rPr>
          <w:lang w:val="en-US"/>
        </w:rPr>
        <w:t xml:space="preserve">Package limit flanges shall be in accordance with </w:t>
      </w:r>
      <w:r>
        <w:rPr>
          <w:rStyle w:val="SG"/>
          <w:lang w:val="en-US"/>
        </w:rPr>
        <w:t>GS EP PVV 112</w:t>
      </w:r>
      <w:r w:rsidRPr="00CB309B">
        <w:rPr>
          <w:lang w:val="en-US"/>
        </w:rPr>
        <w:t xml:space="preserve"> or Project piping classes (if any).</w:t>
      </w:r>
    </w:p>
    <w:p w:rsidR="00BB3E06" w:rsidRDefault="00BB3E06" w:rsidP="00BB3E06">
      <w:pPr>
        <w:rPr>
          <w:lang w:val="en-US"/>
        </w:rPr>
      </w:pPr>
      <w:r w:rsidRPr="00CB309B">
        <w:rPr>
          <w:lang w:val="en-US"/>
        </w:rPr>
        <w:t xml:space="preserve">The pressure vessels shall be designed, manufactured and inspected as per </w:t>
      </w:r>
      <w:r>
        <w:rPr>
          <w:rStyle w:val="SG"/>
          <w:lang w:val="en-US"/>
        </w:rPr>
        <w:t>GS EP PVV 211</w:t>
      </w:r>
      <w:r w:rsidRPr="00CB309B">
        <w:rPr>
          <w:lang w:val="en-US"/>
        </w:rPr>
        <w:t>.</w:t>
      </w:r>
    </w:p>
    <w:p w:rsidR="00BB3E06" w:rsidRPr="00E5395B" w:rsidRDefault="00BB3E06" w:rsidP="00BB3E06">
      <w:pPr>
        <w:rPr>
          <w:color w:val="auto"/>
          <w:lang w:val="en-US"/>
        </w:rPr>
      </w:pPr>
      <w:r>
        <w:rPr>
          <w:color w:val="auto"/>
          <w:lang w:val="en-US"/>
        </w:rPr>
        <w:t>The drains and vents shall terminate with an isolating valve plugged.</w:t>
      </w:r>
    </w:p>
    <w:p w:rsidR="00BB3E06" w:rsidRPr="00E5395B" w:rsidRDefault="00BB3E06" w:rsidP="00BB3E06">
      <w:pPr>
        <w:rPr>
          <w:color w:val="auto"/>
          <w:lang w:val="en-US"/>
        </w:rPr>
      </w:pPr>
      <w:r>
        <w:rPr>
          <w:color w:val="auto"/>
          <w:lang w:val="en-US"/>
        </w:rPr>
        <w:t>All interconnecting piping at skid edge shall be identified and tagged.</w:t>
      </w:r>
    </w:p>
    <w:p w:rsidR="00BB3E06" w:rsidRDefault="00BB3E06" w:rsidP="00BB3E06">
      <w:pPr>
        <w:rPr>
          <w:lang w:val="en-US"/>
        </w:rPr>
      </w:pPr>
      <w:r>
        <w:rPr>
          <w:lang w:val="en-US"/>
        </w:rPr>
        <w:lastRenderedPageBreak/>
        <w:t xml:space="preserve">The thermal and mechanical designs and the fabrication of heat exchangers shall comply with </w:t>
      </w:r>
      <w:r w:rsidRPr="009F4C0A">
        <w:rPr>
          <w:rStyle w:val="SG"/>
          <w:lang w:val="en-US"/>
        </w:rPr>
        <w:t>GS</w:t>
      </w:r>
      <w:r w:rsidRPr="00CB309B">
        <w:rPr>
          <w:rStyle w:val="SG"/>
          <w:lang w:val="en-US"/>
        </w:rPr>
        <w:t> </w:t>
      </w:r>
      <w:r w:rsidRPr="009F4C0A">
        <w:rPr>
          <w:rStyle w:val="SG"/>
          <w:lang w:val="en-US"/>
        </w:rPr>
        <w:t>EP</w:t>
      </w:r>
      <w:r w:rsidRPr="00CB309B">
        <w:rPr>
          <w:rStyle w:val="SG"/>
          <w:lang w:val="en-US"/>
        </w:rPr>
        <w:t> </w:t>
      </w:r>
      <w:r w:rsidRPr="009F4C0A">
        <w:rPr>
          <w:rStyle w:val="SG"/>
          <w:lang w:val="en-US"/>
        </w:rPr>
        <w:t>PVV</w:t>
      </w:r>
      <w:r w:rsidRPr="00CB309B">
        <w:rPr>
          <w:rStyle w:val="SG"/>
          <w:lang w:val="en-US"/>
        </w:rPr>
        <w:t> </w:t>
      </w:r>
      <w:r w:rsidRPr="009F4C0A">
        <w:rPr>
          <w:rStyle w:val="SG"/>
          <w:lang w:val="en-US"/>
        </w:rPr>
        <w:t>412</w:t>
      </w:r>
      <w:r>
        <w:rPr>
          <w:lang w:val="en-US"/>
        </w:rPr>
        <w:t>.</w:t>
      </w:r>
    </w:p>
    <w:p w:rsidR="00BB3E06" w:rsidRPr="000673BE" w:rsidRDefault="00BB3E06" w:rsidP="00BB3E06">
      <w:pPr>
        <w:rPr>
          <w:lang w:val="en-US"/>
        </w:rPr>
      </w:pPr>
      <w:r>
        <w:rPr>
          <w:lang w:val="en-US"/>
        </w:rPr>
        <w:t xml:space="preserve">The engineering, design, fabrication and inspection of air cooled heat exchangers shall comply with </w:t>
      </w:r>
      <w:r w:rsidRPr="009F4C0A">
        <w:rPr>
          <w:rStyle w:val="SG"/>
          <w:lang w:val="en-US"/>
        </w:rPr>
        <w:t>GS</w:t>
      </w:r>
      <w:r w:rsidRPr="00CB309B">
        <w:rPr>
          <w:rStyle w:val="SG"/>
          <w:lang w:val="en-US"/>
        </w:rPr>
        <w:t> </w:t>
      </w:r>
      <w:r w:rsidRPr="009F4C0A">
        <w:rPr>
          <w:rStyle w:val="SG"/>
          <w:lang w:val="en-US"/>
        </w:rPr>
        <w:t>EP</w:t>
      </w:r>
      <w:r w:rsidRPr="00CB309B">
        <w:rPr>
          <w:rStyle w:val="SG"/>
          <w:lang w:val="en-US"/>
        </w:rPr>
        <w:t> </w:t>
      </w:r>
      <w:r w:rsidRPr="009F4C0A">
        <w:rPr>
          <w:rStyle w:val="SG"/>
          <w:lang w:val="en-US"/>
        </w:rPr>
        <w:t>PVV</w:t>
      </w:r>
      <w:r w:rsidRPr="00CB309B">
        <w:rPr>
          <w:rStyle w:val="SG"/>
          <w:lang w:val="en-US"/>
        </w:rPr>
        <w:t> </w:t>
      </w:r>
      <w:r w:rsidRPr="009F4C0A">
        <w:rPr>
          <w:rStyle w:val="SG"/>
          <w:lang w:val="en-US"/>
        </w:rPr>
        <w:t>415</w:t>
      </w:r>
      <w:r w:rsidRPr="00CB309B">
        <w:rPr>
          <w:rStyle w:val="SG"/>
          <w:color w:val="auto"/>
          <w:lang w:val="en-US"/>
        </w:rPr>
        <w:t>.</w:t>
      </w:r>
    </w:p>
    <w:p w:rsidR="00BB3E06" w:rsidRPr="00E5395B" w:rsidRDefault="00BB3E06" w:rsidP="00BB3E06">
      <w:pPr>
        <w:rPr>
          <w:lang w:val="en-US"/>
        </w:rPr>
      </w:pPr>
      <w:r w:rsidRPr="00CB309B">
        <w:rPr>
          <w:lang w:val="en-US"/>
        </w:rPr>
        <w:t xml:space="preserve">Any required cleaning of interconnecting piping systems and/or vessels at Vendor’s facilities shall comply with </w:t>
      </w:r>
      <w:r>
        <w:rPr>
          <w:rStyle w:val="SG"/>
          <w:lang w:val="en-US"/>
        </w:rPr>
        <w:t>GS EP PVV 175</w:t>
      </w:r>
      <w:r w:rsidRPr="00CB309B">
        <w:rPr>
          <w:lang w:val="en-US"/>
        </w:rPr>
        <w:t>.</w:t>
      </w:r>
    </w:p>
    <w:p w:rsidR="00BB3E06" w:rsidRPr="00E5395B" w:rsidRDefault="00BB3E06" w:rsidP="0029059E">
      <w:pPr>
        <w:pStyle w:val="Titre4"/>
        <w:pBdr>
          <w:right w:val="single" w:sz="4" w:space="4" w:color="auto"/>
        </w:pBdr>
        <w:rPr>
          <w:lang w:val="en-US"/>
        </w:rPr>
      </w:pPr>
      <w:bookmarkStart w:id="307" w:name="_Ref275419930"/>
      <w:r w:rsidRPr="00CB309B">
        <w:rPr>
          <w:lang w:val="en-US"/>
        </w:rPr>
        <w:t>Vents</w:t>
      </w:r>
      <w:bookmarkEnd w:id="303"/>
      <w:bookmarkEnd w:id="304"/>
      <w:bookmarkEnd w:id="305"/>
      <w:bookmarkEnd w:id="306"/>
      <w:bookmarkEnd w:id="307"/>
    </w:p>
    <w:p w:rsidR="00A411F2" w:rsidRPr="00C8003C" w:rsidRDefault="00A411F2" w:rsidP="00A411F2">
      <w:pPr>
        <w:pBdr>
          <w:right w:val="single" w:sz="4" w:space="4" w:color="auto"/>
        </w:pBdr>
        <w:rPr>
          <w:lang w:val="en-US"/>
        </w:rPr>
      </w:pPr>
      <w:r w:rsidRPr="00C8003C">
        <w:rPr>
          <w:lang w:val="en-US"/>
        </w:rPr>
        <w:t>All vents</w:t>
      </w:r>
      <w:r>
        <w:rPr>
          <w:lang w:val="en-US"/>
        </w:rPr>
        <w:t>,</w:t>
      </w:r>
      <w:r w:rsidRPr="00C8003C">
        <w:rPr>
          <w:lang w:val="en-US"/>
        </w:rPr>
        <w:t xml:space="preserve"> which are interfaced between Supplier and Company</w:t>
      </w:r>
      <w:r>
        <w:rPr>
          <w:lang w:val="en-US"/>
        </w:rPr>
        <w:t>,</w:t>
      </w:r>
      <w:r w:rsidRPr="00C8003C">
        <w:rPr>
          <w:lang w:val="en-US"/>
        </w:rPr>
        <w:t xml:space="preserve"> shall be routed to the skid edge or to a more appropriate location to be </w:t>
      </w:r>
      <w:r>
        <w:rPr>
          <w:lang w:val="en-US"/>
        </w:rPr>
        <w:t xml:space="preserve">mutually </w:t>
      </w:r>
      <w:r w:rsidRPr="00C8003C">
        <w:rPr>
          <w:lang w:val="en-US"/>
        </w:rPr>
        <w:t>agreed</w:t>
      </w:r>
      <w:r>
        <w:rPr>
          <w:lang w:val="en-US"/>
        </w:rPr>
        <w:t>,</w:t>
      </w:r>
      <w:r w:rsidRPr="00C8003C">
        <w:rPr>
          <w:lang w:val="en-US"/>
        </w:rPr>
        <w:t xml:space="preserve"> and shall terminate by a flange fitted with a blind flange for transportation purpose.</w:t>
      </w:r>
    </w:p>
    <w:p w:rsidR="00BB3E06" w:rsidRPr="00E5395B" w:rsidRDefault="00BB3E06" w:rsidP="00BB3E06">
      <w:pPr>
        <w:rPr>
          <w:lang w:val="en-US"/>
        </w:rPr>
      </w:pPr>
      <w:r w:rsidRPr="00CB309B">
        <w:rPr>
          <w:lang w:val="en-US"/>
        </w:rPr>
        <w:t>Oil fume vents shall be provided with oil demisters and flanged flame arrestors made of AISI 316L stainless steel.</w:t>
      </w:r>
    </w:p>
    <w:p w:rsidR="00BB3E06" w:rsidRPr="00E5395B" w:rsidRDefault="00BB3E06" w:rsidP="0029059E">
      <w:pPr>
        <w:pStyle w:val="Titre4"/>
        <w:pBdr>
          <w:right w:val="single" w:sz="4" w:space="4" w:color="auto"/>
        </w:pBdr>
        <w:rPr>
          <w:lang w:val="en-US"/>
        </w:rPr>
      </w:pPr>
      <w:bookmarkStart w:id="308" w:name="_Toc81273495"/>
      <w:bookmarkStart w:id="309" w:name="_Toc179273129"/>
      <w:bookmarkStart w:id="310" w:name="_Toc244478926"/>
      <w:r w:rsidRPr="00CB309B">
        <w:rPr>
          <w:lang w:val="en-US"/>
        </w:rPr>
        <w:t>Baseplate drains</w:t>
      </w:r>
      <w:bookmarkEnd w:id="308"/>
      <w:bookmarkEnd w:id="309"/>
      <w:bookmarkEnd w:id="310"/>
    </w:p>
    <w:p w:rsidR="00BB3E06" w:rsidRPr="00E5395B" w:rsidRDefault="00BB3E06" w:rsidP="00BB3E06">
      <w:pPr>
        <w:rPr>
          <w:lang w:val="en-US"/>
        </w:rPr>
      </w:pPr>
      <w:r w:rsidRPr="00CB309B">
        <w:rPr>
          <w:lang w:val="en-US"/>
        </w:rPr>
        <w:t xml:space="preserve">All drains which are an interface between the Supplier and Contractor shall be routed to the skid edge and shall terminate by 2" </w:t>
      </w:r>
      <w:smartTag w:uri="urn:schemas-microsoft-com:office:smarttags" w:element="stockticker">
        <w:r w:rsidRPr="00CB309B">
          <w:rPr>
            <w:lang w:val="en-US"/>
          </w:rPr>
          <w:t>ANSI</w:t>
        </w:r>
      </w:smartTag>
      <w:r w:rsidRPr="00CB309B">
        <w:rPr>
          <w:lang w:val="en-US"/>
        </w:rPr>
        <w:t xml:space="preserve"> 150 # flanges fitted with a blind flange.</w:t>
      </w:r>
    </w:p>
    <w:p w:rsidR="00BB3E06" w:rsidRPr="00E5395B" w:rsidRDefault="00BB3E06" w:rsidP="00BB3E06">
      <w:pPr>
        <w:rPr>
          <w:lang w:val="en-US"/>
        </w:rPr>
      </w:pPr>
      <w:r w:rsidRPr="00CB309B">
        <w:rPr>
          <w:lang w:val="en-US"/>
        </w:rPr>
        <w:t>Drains shall be routed to plant hazardous open drain by Contractor.</w:t>
      </w:r>
    </w:p>
    <w:p w:rsidR="0029059E" w:rsidRPr="0025167C" w:rsidRDefault="0029059E" w:rsidP="00C17154">
      <w:pPr>
        <w:pStyle w:val="Titre3"/>
        <w:pBdr>
          <w:right w:val="single" w:sz="4" w:space="4" w:color="auto"/>
        </w:pBdr>
        <w:rPr>
          <w:lang w:val="en-US"/>
        </w:rPr>
      </w:pPr>
      <w:bookmarkStart w:id="311" w:name="_Toc81273491"/>
      <w:bookmarkStart w:id="312" w:name="_Toc179273124"/>
      <w:bookmarkStart w:id="313" w:name="_Toc244478920"/>
      <w:bookmarkStart w:id="314" w:name="_Ref274470495"/>
      <w:r w:rsidRPr="0025167C">
        <w:rPr>
          <w:lang w:val="en-US"/>
        </w:rPr>
        <w:t>Painting</w:t>
      </w:r>
      <w:bookmarkEnd w:id="311"/>
      <w:bookmarkEnd w:id="312"/>
      <w:bookmarkEnd w:id="313"/>
      <w:bookmarkEnd w:id="314"/>
    </w:p>
    <w:p w:rsidR="0029059E" w:rsidRPr="00E5395B" w:rsidRDefault="0029059E" w:rsidP="0029059E">
      <w:pPr>
        <w:pStyle w:val="Listepuces"/>
        <w:rPr>
          <w:rFonts w:eastAsia="SimSun"/>
        </w:rPr>
      </w:pPr>
      <w:r w:rsidRPr="00CB309B">
        <w:rPr>
          <w:rFonts w:eastAsia="SimSun"/>
        </w:rPr>
        <w:t xml:space="preserve">Package skids and support structures, piping and pressure vessels within the scope of supply shall be painted according to </w:t>
      </w:r>
      <w:r w:rsidRPr="00CB309B">
        <w:rPr>
          <w:rStyle w:val="SG"/>
        </w:rPr>
        <w:t>GS EP COR 350</w:t>
      </w:r>
      <w:r w:rsidRPr="00CB309B">
        <w:rPr>
          <w:rFonts w:eastAsia="SimSun"/>
        </w:rPr>
        <w:t xml:space="preserve"> system P01</w:t>
      </w:r>
      <w:r>
        <w:rPr>
          <w:rFonts w:eastAsia="SimSun"/>
        </w:rPr>
        <w:t>.</w:t>
      </w:r>
    </w:p>
    <w:p w:rsidR="0029059E" w:rsidRPr="00E5395B" w:rsidRDefault="0029059E" w:rsidP="0029059E">
      <w:pPr>
        <w:pStyle w:val="Listepuces"/>
        <w:rPr>
          <w:rFonts w:eastAsia="SimSun"/>
        </w:rPr>
      </w:pPr>
      <w:r w:rsidRPr="00CB309B">
        <w:rPr>
          <w:rFonts w:eastAsia="SimSun"/>
        </w:rPr>
        <w:t xml:space="preserve">When required by </w:t>
      </w:r>
      <w:r w:rsidRPr="00CB309B">
        <w:rPr>
          <w:rStyle w:val="SG"/>
        </w:rPr>
        <w:t>GS EP COR 350</w:t>
      </w:r>
      <w:r w:rsidRPr="00CB309B">
        <w:rPr>
          <w:rFonts w:eastAsia="SimSun"/>
        </w:rPr>
        <w:t xml:space="preserve">, paragraph 3.2, components made of stainless steel shall be painted according to </w:t>
      </w:r>
      <w:r w:rsidRPr="00CB309B">
        <w:rPr>
          <w:rStyle w:val="SG"/>
        </w:rPr>
        <w:t>GS EP COR 350</w:t>
      </w:r>
      <w:r w:rsidRPr="00CB309B">
        <w:rPr>
          <w:rFonts w:eastAsia="SimSun"/>
        </w:rPr>
        <w:t>, paragraph 3.2</w:t>
      </w:r>
      <w:r>
        <w:rPr>
          <w:rFonts w:eastAsia="SimSun"/>
        </w:rPr>
        <w:t>.</w:t>
      </w:r>
    </w:p>
    <w:p w:rsidR="0029059E" w:rsidRPr="00E5395B" w:rsidRDefault="0029059E" w:rsidP="0029059E">
      <w:pPr>
        <w:pStyle w:val="Listepuces"/>
        <w:rPr>
          <w:rFonts w:eastAsia="SimSun"/>
        </w:rPr>
      </w:pPr>
      <w:r w:rsidRPr="00CB309B">
        <w:rPr>
          <w:rFonts w:eastAsia="SimSun"/>
        </w:rPr>
        <w:t xml:space="preserve">Rotating machines shall be painted according to Supplier standard suitable for offshore environment, if approved by Company, or according to </w:t>
      </w:r>
      <w:r w:rsidRPr="00CB309B">
        <w:rPr>
          <w:rStyle w:val="SG"/>
        </w:rPr>
        <w:t>GS EP COR 350</w:t>
      </w:r>
      <w:r w:rsidRPr="00CB309B">
        <w:rPr>
          <w:rFonts w:eastAsia="SimSun"/>
        </w:rPr>
        <w:t xml:space="preserve"> system P14.</w:t>
      </w:r>
    </w:p>
    <w:p w:rsidR="0029059E" w:rsidRDefault="0029059E" w:rsidP="0029059E">
      <w:pPr>
        <w:pStyle w:val="Titre3"/>
        <w:pBdr>
          <w:right w:val="single" w:sz="4" w:space="4" w:color="auto"/>
        </w:pBdr>
        <w:rPr>
          <w:lang w:val="en-US"/>
        </w:rPr>
      </w:pPr>
      <w:bookmarkStart w:id="315" w:name="_Toc244478927"/>
      <w:bookmarkStart w:id="316" w:name="_Ref270400985"/>
      <w:bookmarkStart w:id="317" w:name="_Ref275418864"/>
      <w:r>
        <w:rPr>
          <w:lang w:val="en-US"/>
        </w:rPr>
        <w:t>Health Safety and Environment</w:t>
      </w:r>
    </w:p>
    <w:p w:rsidR="0029059E" w:rsidRPr="00E5395B" w:rsidRDefault="0029059E" w:rsidP="00377B8E">
      <w:pPr>
        <w:pStyle w:val="Titre4"/>
        <w:pBdr>
          <w:right w:val="single" w:sz="4" w:space="4" w:color="auto"/>
        </w:pBdr>
        <w:rPr>
          <w:lang w:val="en-US"/>
        </w:rPr>
      </w:pPr>
      <w:r w:rsidRPr="00CB309B">
        <w:rPr>
          <w:lang w:val="en-US"/>
        </w:rPr>
        <w:t>Hot surfaces</w:t>
      </w:r>
      <w:bookmarkEnd w:id="315"/>
      <w:bookmarkEnd w:id="316"/>
      <w:bookmarkEnd w:id="317"/>
    </w:p>
    <w:p w:rsidR="0029059E" w:rsidRPr="00E5395B" w:rsidRDefault="0029059E" w:rsidP="0029059E">
      <w:pPr>
        <w:rPr>
          <w:lang w:val="en-US"/>
        </w:rPr>
      </w:pPr>
      <w:r w:rsidRPr="00CB309B">
        <w:rPr>
          <w:lang w:val="en-US"/>
        </w:rPr>
        <w:t>Any hot surface that can be reached by Operators shall be insulated in such a way that their maximum skin temperature be lower than 70°C.</w:t>
      </w:r>
    </w:p>
    <w:p w:rsidR="0029059E" w:rsidRPr="00E5395B" w:rsidRDefault="0029059E" w:rsidP="0029059E">
      <w:pPr>
        <w:rPr>
          <w:lang w:val="en-US"/>
        </w:rPr>
      </w:pPr>
      <w:r w:rsidRPr="00CB309B">
        <w:rPr>
          <w:lang w:val="en-US"/>
        </w:rPr>
        <w:t xml:space="preserve">Combustion air exhaust ducting located in a restricted area shall be insulated in such a way to limit their skin temperature at 80% of the ignition point temperature, of the hydrocarbon mixture that can be present in the Hazardous area. By default, the surface temperature shall not exceed 200°C (corresponding to </w:t>
      </w:r>
      <w:r w:rsidRPr="00CB309B">
        <w:rPr>
          <w:rStyle w:val="code"/>
          <w:color w:val="auto"/>
          <w:lang w:val="en-US"/>
        </w:rPr>
        <w:t>ATEX</w:t>
      </w:r>
      <w:r w:rsidRPr="00CB309B">
        <w:rPr>
          <w:lang w:val="en-US"/>
        </w:rPr>
        <w:t xml:space="preserve"> requirement for T3 skin temperature).</w:t>
      </w:r>
    </w:p>
    <w:p w:rsidR="0029059E" w:rsidRPr="00E5395B" w:rsidRDefault="0029059E" w:rsidP="0029059E">
      <w:pPr>
        <w:rPr>
          <w:lang w:val="en-US"/>
        </w:rPr>
      </w:pPr>
      <w:r w:rsidRPr="00CB309B">
        <w:rPr>
          <w:lang w:val="en-US"/>
        </w:rPr>
        <w:t>Screening shall also be installed to ensure that the discharge from a crankcase breather and any leaks from the lubrication or fuel systems cannot reach any surfaces with a temperature greater than the auto-ignition temperature of lubricating oil or fuel.</w:t>
      </w:r>
    </w:p>
    <w:p w:rsidR="0029059E" w:rsidRPr="00E5395B" w:rsidRDefault="0029059E" w:rsidP="00377B8E">
      <w:pPr>
        <w:pStyle w:val="Titre4"/>
        <w:pBdr>
          <w:right w:val="single" w:sz="4" w:space="4" w:color="auto"/>
        </w:pBdr>
        <w:rPr>
          <w:lang w:val="en-US"/>
        </w:rPr>
      </w:pPr>
      <w:bookmarkStart w:id="318" w:name="_Toc101774892"/>
      <w:bookmarkStart w:id="319" w:name="_Toc113940460"/>
      <w:bookmarkStart w:id="320" w:name="_Toc179273119"/>
      <w:bookmarkStart w:id="321" w:name="_Toc244478917"/>
      <w:r w:rsidRPr="00CB309B">
        <w:rPr>
          <w:lang w:val="en-US"/>
        </w:rPr>
        <w:lastRenderedPageBreak/>
        <w:t>N</w:t>
      </w:r>
      <w:bookmarkEnd w:id="318"/>
      <w:bookmarkEnd w:id="319"/>
      <w:r w:rsidRPr="00CB309B">
        <w:rPr>
          <w:lang w:val="en-US"/>
        </w:rPr>
        <w:t>oise level</w:t>
      </w:r>
      <w:bookmarkEnd w:id="320"/>
      <w:bookmarkEnd w:id="321"/>
    </w:p>
    <w:p w:rsidR="0029059E" w:rsidRPr="00E5395B" w:rsidRDefault="0029059E" w:rsidP="0029059E">
      <w:pPr>
        <w:pBdr>
          <w:right w:val="single" w:sz="4" w:space="4" w:color="auto"/>
        </w:pBdr>
        <w:rPr>
          <w:lang w:val="en-US"/>
        </w:rPr>
      </w:pPr>
      <w:bookmarkStart w:id="322" w:name="_Toc108929973"/>
      <w:bookmarkStart w:id="323" w:name="_Toc108930108"/>
      <w:bookmarkStart w:id="324" w:name="_Toc108930244"/>
      <w:bookmarkStart w:id="325" w:name="_Toc108936387"/>
      <w:bookmarkStart w:id="326" w:name="_Toc108936526"/>
      <w:bookmarkStart w:id="327" w:name="_Toc108936708"/>
      <w:bookmarkStart w:id="328" w:name="_Toc108952155"/>
      <w:bookmarkStart w:id="329" w:name="_Toc109030218"/>
      <w:bookmarkStart w:id="330" w:name="_Toc109030991"/>
      <w:bookmarkStart w:id="331" w:name="_Toc109036063"/>
      <w:bookmarkStart w:id="332" w:name="_Toc109036521"/>
      <w:bookmarkStart w:id="333" w:name="_Toc109036710"/>
      <w:bookmarkStart w:id="334" w:name="_Toc109036945"/>
      <w:bookmarkStart w:id="335" w:name="_Toc109038416"/>
      <w:bookmarkStart w:id="336" w:name="_Toc109038578"/>
      <w:bookmarkStart w:id="337" w:name="_Toc109038741"/>
      <w:bookmarkStart w:id="338" w:name="_Toc109043198"/>
      <w:bookmarkStart w:id="339" w:name="_Toc109203746"/>
      <w:bookmarkStart w:id="340" w:name="_Toc109211776"/>
      <w:bookmarkStart w:id="341" w:name="_Toc109214258"/>
      <w:bookmarkStart w:id="342" w:name="_Toc109226051"/>
      <w:bookmarkStart w:id="343" w:name="_Toc109315916"/>
      <w:bookmarkStart w:id="344" w:name="_Toc109322332"/>
      <w:bookmarkStart w:id="345" w:name="_Toc109459578"/>
      <w:bookmarkStart w:id="346" w:name="_Toc109459742"/>
      <w:bookmarkStart w:id="347" w:name="_Toc109461986"/>
      <w:bookmarkStart w:id="348" w:name="_Toc109462151"/>
      <w:bookmarkStart w:id="349" w:name="_Toc109469339"/>
      <w:bookmarkStart w:id="350" w:name="_Toc109469506"/>
      <w:bookmarkStart w:id="351" w:name="_Toc109470035"/>
      <w:bookmarkStart w:id="352" w:name="_Toc109471710"/>
      <w:bookmarkStart w:id="353" w:name="_Toc109476072"/>
      <w:bookmarkStart w:id="354" w:name="_Toc109526506"/>
      <w:bookmarkStart w:id="355" w:name="_Toc109553696"/>
      <w:bookmarkStart w:id="356" w:name="_Toc109553862"/>
      <w:bookmarkStart w:id="357" w:name="_Toc109554030"/>
      <w:bookmarkStart w:id="358" w:name="_Toc109558131"/>
      <w:bookmarkStart w:id="359" w:name="_Toc109558491"/>
      <w:bookmarkStart w:id="360" w:name="_Toc109558659"/>
      <w:bookmarkStart w:id="361" w:name="_Toc109559497"/>
      <w:bookmarkStart w:id="362" w:name="_Toc109562154"/>
      <w:bookmarkStart w:id="363" w:name="_Toc109639568"/>
      <w:bookmarkStart w:id="364" w:name="_Toc109641419"/>
      <w:bookmarkStart w:id="365" w:name="_Toc109641589"/>
      <w:bookmarkStart w:id="366" w:name="_Toc109641759"/>
      <w:bookmarkStart w:id="367" w:name="_Toc109643518"/>
      <w:bookmarkStart w:id="368" w:name="_Toc109703832"/>
      <w:bookmarkStart w:id="369" w:name="_Toc109703991"/>
      <w:bookmarkStart w:id="370" w:name="_Toc109704153"/>
      <w:bookmarkStart w:id="371" w:name="_Toc109711829"/>
      <w:bookmarkStart w:id="372" w:name="_Toc109711988"/>
      <w:bookmarkStart w:id="373" w:name="_Toc109712149"/>
      <w:bookmarkStart w:id="374" w:name="_Toc109713907"/>
      <w:bookmarkStart w:id="375" w:name="_Toc109717036"/>
      <w:bookmarkStart w:id="376" w:name="_Toc109718676"/>
      <w:bookmarkStart w:id="377" w:name="_Toc109719864"/>
      <w:bookmarkStart w:id="378" w:name="_Toc109725042"/>
      <w:bookmarkStart w:id="379" w:name="_Toc109725191"/>
      <w:bookmarkStart w:id="380" w:name="_Toc109728647"/>
      <w:bookmarkStart w:id="381" w:name="_Toc109728794"/>
      <w:bookmarkStart w:id="382" w:name="_Toc109729292"/>
      <w:bookmarkStart w:id="383" w:name="_Toc109788083"/>
      <w:bookmarkStart w:id="384" w:name="_Toc109807465"/>
      <w:bookmarkStart w:id="385" w:name="_Toc109807721"/>
      <w:bookmarkStart w:id="386" w:name="_Toc109808785"/>
      <w:bookmarkStart w:id="387" w:name="_Toc109808929"/>
      <w:bookmarkStart w:id="388" w:name="_Toc109816175"/>
      <w:bookmarkStart w:id="389" w:name="_Toc109971070"/>
      <w:bookmarkStart w:id="390" w:name="_Toc109982212"/>
      <w:bookmarkStart w:id="391" w:name="_Toc109987070"/>
      <w:bookmarkStart w:id="392" w:name="_Toc110001700"/>
      <w:bookmarkStart w:id="393" w:name="_Toc110001841"/>
      <w:bookmarkStart w:id="394" w:name="_Toc110001982"/>
      <w:bookmarkStart w:id="395" w:name="_Toc110044392"/>
      <w:bookmarkStart w:id="396" w:name="_Toc110073674"/>
      <w:bookmarkStart w:id="397" w:name="_Toc110080495"/>
      <w:bookmarkStart w:id="398" w:name="_Toc110131017"/>
      <w:bookmarkStart w:id="399" w:name="_Toc110149430"/>
      <w:bookmarkStart w:id="400" w:name="_Toc110228034"/>
      <w:bookmarkStart w:id="401" w:name="_Toc110228180"/>
      <w:bookmarkStart w:id="402" w:name="_Toc110228325"/>
      <w:bookmarkStart w:id="403" w:name="_Toc110228470"/>
      <w:bookmarkStart w:id="404" w:name="_Toc110228615"/>
      <w:bookmarkStart w:id="405" w:name="_Toc110233324"/>
      <w:bookmarkStart w:id="406" w:name="_Toc110324035"/>
      <w:bookmarkStart w:id="407" w:name="_Toc110324178"/>
      <w:bookmarkStart w:id="408" w:name="_Toc110330563"/>
      <w:bookmarkStart w:id="409" w:name="_Toc110341148"/>
      <w:bookmarkStart w:id="410" w:name="_Toc110353335"/>
      <w:bookmarkStart w:id="411" w:name="_Toc110354125"/>
      <w:bookmarkStart w:id="412" w:name="_Toc110391818"/>
      <w:bookmarkStart w:id="413" w:name="_Toc110398100"/>
      <w:bookmarkStart w:id="414" w:name="_Toc110398877"/>
      <w:bookmarkStart w:id="415" w:name="_Toc110400107"/>
      <w:bookmarkStart w:id="416" w:name="_Toc110409705"/>
      <w:bookmarkStart w:id="417" w:name="_Toc111966750"/>
      <w:bookmarkStart w:id="418" w:name="_Toc111975436"/>
      <w:bookmarkStart w:id="419" w:name="_Toc111981628"/>
      <w:bookmarkStart w:id="420" w:name="_Toc111981774"/>
      <w:bookmarkStart w:id="421" w:name="_Toc112038497"/>
      <w:bookmarkStart w:id="422" w:name="_Toc112038643"/>
      <w:bookmarkStart w:id="423" w:name="_Toc112043843"/>
      <w:bookmarkStart w:id="424" w:name="_Toc112046676"/>
      <w:bookmarkStart w:id="425" w:name="_Toc112051343"/>
      <w:bookmarkStart w:id="426" w:name="_Toc112051507"/>
      <w:bookmarkStart w:id="427" w:name="_Toc112051672"/>
      <w:bookmarkStart w:id="428" w:name="_Toc112129536"/>
      <w:bookmarkStart w:id="429" w:name="_Toc112129796"/>
      <w:bookmarkStart w:id="430" w:name="_Toc112129962"/>
      <w:bookmarkStart w:id="431" w:name="_Toc112150358"/>
      <w:bookmarkStart w:id="432" w:name="_Toc112150518"/>
      <w:bookmarkStart w:id="433" w:name="_Toc112151150"/>
      <w:bookmarkStart w:id="434" w:name="_Toc112151309"/>
      <w:bookmarkStart w:id="435" w:name="_Toc112223652"/>
      <w:bookmarkStart w:id="436" w:name="_Toc112223812"/>
      <w:bookmarkStart w:id="437" w:name="_Toc112469113"/>
      <w:bookmarkStart w:id="438" w:name="_Toc112469274"/>
      <w:bookmarkStart w:id="439" w:name="_Toc112489100"/>
      <w:bookmarkStart w:id="440" w:name="_Toc112492052"/>
      <w:bookmarkStart w:id="441" w:name="_Toc112494377"/>
      <w:bookmarkStart w:id="442" w:name="_Toc112497021"/>
      <w:bookmarkStart w:id="443" w:name="_Toc112500081"/>
      <w:bookmarkStart w:id="444" w:name="_Toc112567618"/>
      <w:bookmarkStart w:id="445" w:name="_Toc112573310"/>
      <w:bookmarkStart w:id="446" w:name="_Toc112584620"/>
      <w:bookmarkStart w:id="447" w:name="_Toc112584859"/>
      <w:bookmarkStart w:id="448" w:name="_Toc112585417"/>
      <w:bookmarkStart w:id="449" w:name="_Toc112585593"/>
      <w:bookmarkStart w:id="450" w:name="_Toc112585769"/>
      <w:bookmarkStart w:id="451" w:name="_Toc112636991"/>
      <w:bookmarkStart w:id="452" w:name="_Toc112637166"/>
      <w:bookmarkStart w:id="453" w:name="_Toc112637482"/>
      <w:bookmarkStart w:id="454" w:name="_Toc112637659"/>
      <w:bookmarkStart w:id="455" w:name="_Toc112638219"/>
      <w:bookmarkStart w:id="456" w:name="_Toc112638397"/>
      <w:bookmarkStart w:id="457" w:name="_Toc112638972"/>
      <w:bookmarkStart w:id="458" w:name="_Toc112643302"/>
      <w:bookmarkStart w:id="459" w:name="_Toc112643902"/>
      <w:bookmarkStart w:id="460" w:name="_Toc112644944"/>
      <w:bookmarkStart w:id="461" w:name="_Toc112647053"/>
      <w:bookmarkStart w:id="462" w:name="_Toc112649167"/>
      <w:bookmarkStart w:id="463" w:name="_Toc112649348"/>
      <w:bookmarkStart w:id="464" w:name="_Toc112649515"/>
      <w:bookmarkStart w:id="465" w:name="_Toc112653472"/>
      <w:bookmarkStart w:id="466" w:name="_Toc112656368"/>
      <w:bookmarkStart w:id="467" w:name="_Toc112659686"/>
      <w:bookmarkStart w:id="468" w:name="_Toc112662733"/>
      <w:bookmarkStart w:id="469" w:name="_Toc112663253"/>
      <w:bookmarkStart w:id="470" w:name="_Toc112666592"/>
      <w:bookmarkStart w:id="471" w:name="_Toc112669965"/>
      <w:bookmarkStart w:id="472" w:name="_Toc112816068"/>
      <w:bookmarkStart w:id="473" w:name="_Toc112816230"/>
      <w:bookmarkStart w:id="474" w:name="_Toc112828064"/>
      <w:bookmarkStart w:id="475" w:name="_Toc112833047"/>
      <w:bookmarkStart w:id="476" w:name="_Toc112833209"/>
      <w:bookmarkStart w:id="477" w:name="_Toc112839321"/>
      <w:bookmarkStart w:id="478" w:name="_Toc112839509"/>
      <w:bookmarkStart w:id="479" w:name="_Toc112840915"/>
      <w:bookmarkStart w:id="480" w:name="_Toc113274644"/>
      <w:bookmarkStart w:id="481" w:name="_Toc113277192"/>
      <w:bookmarkStart w:id="482" w:name="_Toc113277355"/>
      <w:bookmarkStart w:id="483" w:name="_Toc113343959"/>
      <w:bookmarkStart w:id="484" w:name="_Toc113351213"/>
      <w:bookmarkStart w:id="485" w:name="_Toc113357712"/>
      <w:bookmarkStart w:id="486" w:name="_Toc113425688"/>
      <w:bookmarkStart w:id="487" w:name="_Toc113425903"/>
      <w:bookmarkStart w:id="488" w:name="_Toc113426794"/>
      <w:bookmarkStart w:id="489" w:name="_Toc113432716"/>
      <w:bookmarkStart w:id="490" w:name="_Toc113432881"/>
      <w:bookmarkStart w:id="491" w:name="_Toc113433233"/>
      <w:bookmarkStart w:id="492" w:name="_Toc113441074"/>
      <w:bookmarkStart w:id="493" w:name="_Toc113441245"/>
      <w:bookmarkStart w:id="494" w:name="_Toc113441534"/>
      <w:bookmarkStart w:id="495" w:name="_Toc113441864"/>
      <w:bookmarkStart w:id="496" w:name="_Toc113705468"/>
      <w:bookmarkStart w:id="497" w:name="_Toc113705644"/>
      <w:bookmarkStart w:id="498" w:name="_Toc113708760"/>
      <w:bookmarkStart w:id="499" w:name="_Toc113794522"/>
      <w:bookmarkStart w:id="500" w:name="_Toc113872051"/>
      <w:bookmarkStart w:id="501" w:name="_Toc113940461"/>
      <w:r w:rsidRPr="00CB309B">
        <w:rPr>
          <w:lang w:val="en-US"/>
        </w:rPr>
        <w:t xml:space="preserve">All definitions, notations, </w:t>
      </w:r>
      <w:r w:rsidR="00B71CA2">
        <w:rPr>
          <w:lang w:val="en-US"/>
        </w:rPr>
        <w:t xml:space="preserve">testing methods </w:t>
      </w:r>
      <w:r w:rsidRPr="00CB309B">
        <w:rPr>
          <w:lang w:val="en-US"/>
        </w:rPr>
        <w:t>calculation methods and calculation</w:t>
      </w:r>
      <w:r w:rsidRPr="00CB309B">
        <w:rPr>
          <w:rFonts w:cs="Arial"/>
          <w:b/>
          <w:bCs/>
          <w:lang w:val="en-US"/>
        </w:rPr>
        <w:t xml:space="preserve"> </w:t>
      </w:r>
      <w:r w:rsidRPr="00CB309B">
        <w:rPr>
          <w:lang w:val="en-US"/>
        </w:rPr>
        <w:t xml:space="preserve">procedures shall be in accordance with </w:t>
      </w:r>
      <w:r w:rsidRPr="0029059E">
        <w:rPr>
          <w:color w:val="FF0000"/>
          <w:lang w:val="en-US"/>
        </w:rPr>
        <w:t>GS EP MEC 300</w:t>
      </w:r>
      <w:r w:rsidRPr="00CB309B">
        <w:rPr>
          <w:lang w:val="en-US"/>
        </w:rPr>
        <w:t>.</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rsidR="0029059E" w:rsidRPr="00E87743" w:rsidRDefault="0029059E" w:rsidP="0029059E">
      <w:pPr>
        <w:pBdr>
          <w:right w:val="single" w:sz="4" w:space="4" w:color="auto"/>
        </w:pBdr>
        <w:rPr>
          <w:lang w:val="en-US"/>
        </w:rPr>
      </w:pPr>
      <w:r w:rsidRPr="00E87743">
        <w:rPr>
          <w:lang w:val="en-US"/>
        </w:rPr>
        <w:t>All efforts shall be deployed to limit the average sound pressure level around the package (and air coolers located off the main package skid) at 90 dB(A) at one meter.</w:t>
      </w:r>
    </w:p>
    <w:p w:rsidR="0029059E" w:rsidRPr="00E5395B" w:rsidRDefault="0029059E" w:rsidP="0029059E">
      <w:pPr>
        <w:keepNext/>
        <w:rPr>
          <w:lang w:val="en-US"/>
        </w:rPr>
      </w:pPr>
      <w:r w:rsidRPr="00CB309B">
        <w:rPr>
          <w:lang w:val="en-US"/>
        </w:rPr>
        <w:t>Supplier shall submit during Tender the expected noise map at one meter of the sound pressure levels in dBa per octave bands, and the maximum sound power level for each of the following:</w:t>
      </w:r>
    </w:p>
    <w:p w:rsidR="0029059E" w:rsidRPr="00E87743" w:rsidRDefault="004257B2" w:rsidP="0029059E">
      <w:pPr>
        <w:pStyle w:val="Listepuces"/>
        <w:keepNext/>
        <w:pBdr>
          <w:right w:val="single" w:sz="4" w:space="4" w:color="auto"/>
        </w:pBdr>
      </w:pPr>
      <w:r>
        <w:t>P</w:t>
      </w:r>
      <w:r w:rsidR="0029059E" w:rsidRPr="00E87743">
        <w:t>ackage</w:t>
      </w:r>
    </w:p>
    <w:p w:rsidR="0029059E" w:rsidRDefault="0029059E" w:rsidP="00377B8E">
      <w:pPr>
        <w:pStyle w:val="Listepuces"/>
        <w:keepNext/>
        <w:rPr>
          <w:rFonts w:eastAsia="SimSun"/>
        </w:rPr>
      </w:pPr>
      <w:r w:rsidRPr="00CB309B">
        <w:rPr>
          <w:rFonts w:eastAsia="SimSun"/>
        </w:rPr>
        <w:t>Driver inlet filter and exhaust</w:t>
      </w:r>
      <w:r>
        <w:rPr>
          <w:rFonts w:eastAsia="SimSun"/>
        </w:rPr>
        <w:t>.</w:t>
      </w:r>
    </w:p>
    <w:p w:rsidR="004257B2" w:rsidRPr="00044738" w:rsidRDefault="004257B2" w:rsidP="004257B2">
      <w:pPr>
        <w:pStyle w:val="Listepuces"/>
        <w:pBdr>
          <w:right w:val="single" w:sz="4" w:space="4" w:color="auto"/>
        </w:pBdr>
        <w:rPr>
          <w:rFonts w:eastAsia="SimSun"/>
        </w:rPr>
      </w:pPr>
      <w:r>
        <w:rPr>
          <w:rFonts w:eastAsia="SimSun"/>
        </w:rPr>
        <w:t>Coolers (if located outside the main package skid).</w:t>
      </w:r>
    </w:p>
    <w:p w:rsidR="00D21514" w:rsidRPr="00E5395B" w:rsidRDefault="00D21514" w:rsidP="0029059E">
      <w:pPr>
        <w:pStyle w:val="Titre3"/>
        <w:pBdr>
          <w:right w:val="single" w:sz="4" w:space="4" w:color="auto"/>
        </w:pBdr>
        <w:rPr>
          <w:lang w:val="en-US"/>
        </w:rPr>
      </w:pPr>
      <w:r w:rsidRPr="00CB309B">
        <w:rPr>
          <w:lang w:val="en-US"/>
        </w:rPr>
        <w:t>Miscellaneous</w:t>
      </w:r>
    </w:p>
    <w:p w:rsidR="00D21514" w:rsidRPr="00E5395B" w:rsidRDefault="00D21514" w:rsidP="0029059E">
      <w:pPr>
        <w:pStyle w:val="Titre4"/>
        <w:pBdr>
          <w:right w:val="single" w:sz="4" w:space="4" w:color="auto"/>
        </w:pBdr>
        <w:rPr>
          <w:lang w:val="en-US"/>
        </w:rPr>
      </w:pPr>
      <w:bookmarkStart w:id="502" w:name="_Toc81273492"/>
      <w:bookmarkStart w:id="503" w:name="_Toc179273125"/>
      <w:bookmarkStart w:id="504" w:name="_Toc244478921"/>
      <w:r w:rsidRPr="00CB309B">
        <w:rPr>
          <w:lang w:val="en-US"/>
        </w:rPr>
        <w:t>Bolting</w:t>
      </w:r>
      <w:bookmarkEnd w:id="502"/>
      <w:bookmarkEnd w:id="503"/>
      <w:bookmarkEnd w:id="504"/>
    </w:p>
    <w:p w:rsidR="00D21514" w:rsidRPr="00E5395B" w:rsidRDefault="00D21514" w:rsidP="00D21514">
      <w:pPr>
        <w:keepNext/>
        <w:rPr>
          <w:lang w:val="en-US"/>
        </w:rPr>
      </w:pPr>
      <w:r w:rsidRPr="00CB309B">
        <w:rPr>
          <w:lang w:val="en-US"/>
        </w:rPr>
        <w:t>Package bolting shall be as follows:</w:t>
      </w:r>
    </w:p>
    <w:p w:rsidR="004257B2" w:rsidRPr="00E87743" w:rsidRDefault="004257B2" w:rsidP="008B4162">
      <w:pPr>
        <w:pStyle w:val="Listepuces"/>
        <w:keepNext/>
        <w:pBdr>
          <w:right w:val="single" w:sz="4" w:space="4" w:color="auto"/>
        </w:pBdr>
      </w:pPr>
      <w:r w:rsidRPr="00E87743">
        <w:t xml:space="preserve">For diameter above 24 mm, </w:t>
      </w:r>
      <w:r>
        <w:t xml:space="preserve">bolting shall be according to </w:t>
      </w:r>
      <w:r w:rsidR="008B4162">
        <w:rPr>
          <w:rStyle w:val="SG"/>
        </w:rPr>
        <w:t>GS </w:t>
      </w:r>
      <w:r w:rsidRPr="008669CA">
        <w:rPr>
          <w:rStyle w:val="SG"/>
        </w:rPr>
        <w:t>EP</w:t>
      </w:r>
      <w:r w:rsidR="008B4162">
        <w:rPr>
          <w:rStyle w:val="SG"/>
        </w:rPr>
        <w:t> </w:t>
      </w:r>
      <w:r w:rsidRPr="008669CA">
        <w:rPr>
          <w:rStyle w:val="SG"/>
        </w:rPr>
        <w:t>COR</w:t>
      </w:r>
      <w:r w:rsidR="008B4162">
        <w:rPr>
          <w:rStyle w:val="SG"/>
        </w:rPr>
        <w:t> </w:t>
      </w:r>
      <w:r w:rsidRPr="008669CA">
        <w:rPr>
          <w:rStyle w:val="SG"/>
        </w:rPr>
        <w:t>356</w:t>
      </w:r>
      <w:r>
        <w:t xml:space="preserve"> paragraph 6. </w:t>
      </w:r>
    </w:p>
    <w:p w:rsidR="004257B2" w:rsidRPr="00E87743" w:rsidRDefault="004257B2" w:rsidP="008B4162">
      <w:pPr>
        <w:pStyle w:val="Listepuces"/>
        <w:pBdr>
          <w:right w:val="single" w:sz="4" w:space="4" w:color="auto"/>
        </w:pBdr>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r w:rsidR="008B4162">
        <w:t>.</w:t>
      </w:r>
    </w:p>
    <w:p w:rsidR="00D21514" w:rsidRPr="00E5395B" w:rsidRDefault="00D21514" w:rsidP="0029059E">
      <w:pPr>
        <w:pStyle w:val="Titre4"/>
        <w:pBdr>
          <w:right w:val="single" w:sz="4" w:space="4" w:color="auto"/>
        </w:pBdr>
        <w:rPr>
          <w:lang w:val="en-US"/>
        </w:rPr>
      </w:pPr>
      <w:r w:rsidRPr="00CB309B">
        <w:rPr>
          <w:lang w:val="en-US"/>
        </w:rPr>
        <w:t>Interconnections</w:t>
      </w:r>
    </w:p>
    <w:p w:rsidR="00D21514" w:rsidRPr="00E5395B" w:rsidRDefault="00D21514" w:rsidP="00D21514">
      <w:pPr>
        <w:rPr>
          <w:lang w:val="en-US"/>
        </w:rPr>
      </w:pPr>
      <w:r w:rsidRPr="00CB309B">
        <w:rPr>
          <w:lang w:val="en-US"/>
        </w:rPr>
        <w:t>The package shall be designed to maximize factory assembly and testing, thus simplifying and reducing to a minimum installation and commissioning operations.</w:t>
      </w:r>
    </w:p>
    <w:p w:rsidR="00D21514" w:rsidRPr="00E5395B" w:rsidRDefault="00D21514" w:rsidP="00D21514">
      <w:pPr>
        <w:keepNext/>
        <w:rPr>
          <w:lang w:val="en-US"/>
        </w:rPr>
      </w:pPr>
      <w:r w:rsidRPr="00CB309B">
        <w:rPr>
          <w:lang w:val="en-US"/>
        </w:rPr>
        <w:t xml:space="preserve">The package shall be wired and designed to ensure minimum installation operations on </w:t>
      </w:r>
      <w:r>
        <w:rPr>
          <w:lang w:val="en-US"/>
        </w:rPr>
        <w:t xml:space="preserve">construction </w:t>
      </w:r>
      <w:r w:rsidRPr="00CB309B">
        <w:rPr>
          <w:lang w:val="en-US"/>
        </w:rPr>
        <w:t>site. All external connections shall be brought to skid edge:</w:t>
      </w:r>
    </w:p>
    <w:p w:rsidR="00D21514" w:rsidRPr="00E5395B" w:rsidRDefault="00D21514" w:rsidP="00D21514">
      <w:pPr>
        <w:pStyle w:val="Listepuces"/>
        <w:keepNext/>
        <w:rPr>
          <w:rFonts w:eastAsia="SimSun"/>
        </w:rPr>
      </w:pPr>
      <w:r w:rsidRPr="00CB309B">
        <w:rPr>
          <w:rFonts w:eastAsia="SimSun"/>
        </w:rPr>
        <w:t xml:space="preserve">Within interconnecting junction boxes for instruments and controls, except for the electrical generator, electric motors and heaters power cables. Segregation shall be as per </w:t>
      </w:r>
      <w:r w:rsidRPr="00CB309B">
        <w:rPr>
          <w:rStyle w:val="SG"/>
        </w:rPr>
        <w:t>GS EP INS 110</w:t>
      </w:r>
      <w:r w:rsidRPr="00CB309B">
        <w:rPr>
          <w:rFonts w:eastAsia="SimSun"/>
        </w:rPr>
        <w:t xml:space="preserve"> requirements</w:t>
      </w:r>
    </w:p>
    <w:p w:rsidR="00D21514" w:rsidRPr="00E5395B" w:rsidRDefault="00D21514" w:rsidP="00D21514">
      <w:pPr>
        <w:pStyle w:val="Listepuces"/>
        <w:rPr>
          <w:rFonts w:eastAsia="SimSun"/>
        </w:rPr>
      </w:pPr>
      <w:r w:rsidRPr="00CB309B">
        <w:rPr>
          <w:rFonts w:eastAsia="SimSun"/>
        </w:rPr>
        <w:t>Each utility which is interfaced between the Supplier and Contractor shall be routed through a manifold to a single point.</w:t>
      </w:r>
    </w:p>
    <w:p w:rsidR="00D21514" w:rsidRPr="00E5395B" w:rsidRDefault="00D21514" w:rsidP="00D21514">
      <w:pPr>
        <w:rPr>
          <w:lang w:val="en-US"/>
        </w:rPr>
      </w:pPr>
      <w:r w:rsidRPr="00CB309B">
        <w:rPr>
          <w:lang w:val="en-US"/>
        </w:rPr>
        <w:t>Interconnecting instruments junction boxes shall be provided with cable gland plates and associated cable glands.</w:t>
      </w:r>
    </w:p>
    <w:p w:rsidR="00D21514" w:rsidRPr="00E5395B" w:rsidRDefault="00D21514" w:rsidP="00D21514">
      <w:pPr>
        <w:rPr>
          <w:lang w:val="en-US"/>
        </w:rPr>
      </w:pPr>
      <w:r w:rsidRPr="00CB309B">
        <w:rPr>
          <w:lang w:val="en-US"/>
        </w:rPr>
        <w:t>For DC connection (if any), intermediate junction box shall be provided by Vendor, if required to accommodate Contractor interconnecting cables.</w:t>
      </w:r>
    </w:p>
    <w:p w:rsidR="00D21514" w:rsidRPr="00E5395B" w:rsidRDefault="00D21514" w:rsidP="00D21514">
      <w:pPr>
        <w:rPr>
          <w:lang w:val="en-US"/>
        </w:rPr>
      </w:pPr>
      <w:r w:rsidRPr="00CB309B">
        <w:rPr>
          <w:lang w:val="en-US"/>
        </w:rPr>
        <w:t>Any structure or item not installed for the transportation shall in any case be fully erected in the Supplier’s workshop, match-marked for ease of reassembly at site.</w:t>
      </w:r>
    </w:p>
    <w:p w:rsidR="00D21514" w:rsidRPr="00E5395B" w:rsidRDefault="00D21514" w:rsidP="0029059E">
      <w:pPr>
        <w:pStyle w:val="Titre4"/>
        <w:pBdr>
          <w:right w:val="single" w:sz="4" w:space="4" w:color="auto"/>
        </w:pBdr>
        <w:rPr>
          <w:lang w:val="en-US"/>
        </w:rPr>
      </w:pPr>
      <w:bookmarkStart w:id="505" w:name="_Toc81273487"/>
      <w:bookmarkStart w:id="506" w:name="_Toc179273120"/>
      <w:bookmarkStart w:id="507" w:name="_Toc244478918"/>
      <w:r w:rsidRPr="00CB309B">
        <w:rPr>
          <w:lang w:val="en-US"/>
        </w:rPr>
        <w:t>Name plates tags and labels</w:t>
      </w:r>
      <w:bookmarkEnd w:id="505"/>
      <w:bookmarkEnd w:id="506"/>
      <w:bookmarkEnd w:id="507"/>
    </w:p>
    <w:p w:rsidR="00D21514" w:rsidRDefault="00D21514" w:rsidP="00D21514">
      <w:pPr>
        <w:rPr>
          <w:lang w:val="en-US"/>
        </w:rPr>
      </w:pPr>
      <w:r w:rsidRPr="00CB309B">
        <w:rPr>
          <w:lang w:val="en-US"/>
        </w:rPr>
        <w:t>All major equipment shall be identified by AISI 316L stainless steel nameplates attached by AISI 316L stainless steel pins or screws. All operating notices, warning notices and nameplates shall be in the English and</w:t>
      </w:r>
      <w:r>
        <w:rPr>
          <w:lang w:val="en-US"/>
        </w:rPr>
        <w:t xml:space="preserve">  </w:t>
      </w:r>
      <w:r w:rsidR="00660ED5">
        <w:rPr>
          <w:lang w:val="en-US"/>
        </w:rPr>
        <w:fldChar w:fldCharType="begin">
          <w:ffData>
            <w:name w:val="Texte104"/>
            <w:enabled/>
            <w:calcOnExit w:val="0"/>
            <w:textInput/>
          </w:ffData>
        </w:fldChar>
      </w:r>
      <w:bookmarkStart w:id="508" w:name="Texte104"/>
      <w:r>
        <w:rPr>
          <w:lang w:val="en-US"/>
        </w:rPr>
        <w:instrText xml:space="preserve"> FORMTEXT </w:instrText>
      </w:r>
      <w:r w:rsidR="00660ED5">
        <w:rPr>
          <w:lang w:val="en-US"/>
        </w:rPr>
      </w:r>
      <w:r w:rsidR="00660ED5">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Pr>
          <w:lang w:val="en-US"/>
        </w:rPr>
        <w:fldChar w:fldCharType="end"/>
      </w:r>
      <w:bookmarkEnd w:id="508"/>
      <w:r w:rsidRPr="00CB309B">
        <w:rPr>
          <w:lang w:val="en-US"/>
        </w:rPr>
        <w:t xml:space="preserve"> language.</w:t>
      </w:r>
    </w:p>
    <w:p w:rsidR="00D21514" w:rsidRPr="00E5395B" w:rsidRDefault="00D21514" w:rsidP="00377B8E">
      <w:pPr>
        <w:pStyle w:val="Titre4"/>
        <w:pBdr>
          <w:right w:val="single" w:sz="4" w:space="4" w:color="auto"/>
        </w:pBdr>
        <w:rPr>
          <w:lang w:val="en-US"/>
        </w:rPr>
      </w:pPr>
      <w:bookmarkStart w:id="509" w:name="_Toc81273488"/>
      <w:bookmarkStart w:id="510" w:name="_Toc179273121"/>
      <w:bookmarkStart w:id="511" w:name="_Toc244478919"/>
      <w:r w:rsidRPr="00CB309B">
        <w:rPr>
          <w:lang w:val="en-US"/>
        </w:rPr>
        <w:lastRenderedPageBreak/>
        <w:t>Rotation arrows</w:t>
      </w:r>
      <w:bookmarkEnd w:id="509"/>
      <w:bookmarkEnd w:id="510"/>
      <w:bookmarkEnd w:id="511"/>
    </w:p>
    <w:p w:rsidR="00D21514" w:rsidRPr="00E5395B" w:rsidRDefault="00D21514" w:rsidP="00D21514">
      <w:pPr>
        <w:rPr>
          <w:lang w:val="en-US"/>
        </w:rPr>
      </w:pPr>
      <w:r w:rsidRPr="00CB309B">
        <w:rPr>
          <w:lang w:val="en-US"/>
        </w:rPr>
        <w:t>Direction of rotation arrows shall be clearly and permanently marked on all rotating equipment.</w:t>
      </w:r>
    </w:p>
    <w:p w:rsidR="00D21514" w:rsidRPr="00E5395B" w:rsidRDefault="00D21514" w:rsidP="0029059E">
      <w:pPr>
        <w:pStyle w:val="Titre3"/>
        <w:pBdr>
          <w:right w:val="single" w:sz="4" w:space="4" w:color="auto"/>
        </w:pBdr>
        <w:tabs>
          <w:tab w:val="num" w:pos="360"/>
        </w:tabs>
        <w:rPr>
          <w:lang w:val="en-US"/>
        </w:rPr>
      </w:pPr>
      <w:bookmarkStart w:id="512" w:name="_Toc112660626"/>
      <w:bookmarkStart w:id="513" w:name="_Toc112660796"/>
      <w:bookmarkStart w:id="514" w:name="_Toc112660628"/>
      <w:bookmarkStart w:id="515" w:name="_Toc112660798"/>
      <w:bookmarkStart w:id="516" w:name="_Toc112660630"/>
      <w:bookmarkStart w:id="517" w:name="_Toc112660800"/>
      <w:bookmarkStart w:id="518" w:name="_Toc112660633"/>
      <w:bookmarkStart w:id="519" w:name="_Toc112660803"/>
      <w:bookmarkStart w:id="520" w:name="_Toc112660634"/>
      <w:bookmarkStart w:id="521" w:name="_Toc112660804"/>
      <w:bookmarkStart w:id="522" w:name="_Toc112660636"/>
      <w:bookmarkStart w:id="523" w:name="_Toc112660806"/>
      <w:bookmarkStart w:id="524" w:name="_Toc81273507"/>
      <w:bookmarkStart w:id="525" w:name="_Toc179273154"/>
      <w:bookmarkStart w:id="526" w:name="_Toc244478996"/>
      <w:bookmarkEnd w:id="512"/>
      <w:bookmarkEnd w:id="513"/>
      <w:bookmarkEnd w:id="514"/>
      <w:bookmarkEnd w:id="515"/>
      <w:bookmarkEnd w:id="516"/>
      <w:bookmarkEnd w:id="517"/>
      <w:bookmarkEnd w:id="518"/>
      <w:bookmarkEnd w:id="519"/>
      <w:bookmarkEnd w:id="520"/>
      <w:bookmarkEnd w:id="521"/>
      <w:bookmarkEnd w:id="522"/>
      <w:bookmarkEnd w:id="523"/>
      <w:r w:rsidRPr="00CB309B">
        <w:rPr>
          <w:lang w:val="en-US"/>
        </w:rPr>
        <w:t>Maintainability</w:t>
      </w:r>
      <w:bookmarkEnd w:id="524"/>
      <w:bookmarkEnd w:id="525"/>
      <w:bookmarkEnd w:id="526"/>
      <w:r w:rsidRPr="00CB309B">
        <w:rPr>
          <w:lang w:val="en-US"/>
        </w:rPr>
        <w:t xml:space="preserve"> and accessibility</w:t>
      </w:r>
    </w:p>
    <w:p w:rsidR="00D21514" w:rsidRPr="00E5395B" w:rsidRDefault="00D21514" w:rsidP="00D21514">
      <w:pPr>
        <w:keepNext/>
        <w:rPr>
          <w:lang w:val="en-US"/>
        </w:rPr>
      </w:pPr>
      <w:r w:rsidRPr="00CB309B">
        <w:rPr>
          <w:lang w:val="en-US"/>
        </w:rPr>
        <w:t>For all items within the package, Vendor shall comply with the following requirements:</w:t>
      </w:r>
    </w:p>
    <w:p w:rsidR="00D21514" w:rsidRPr="00E5395B" w:rsidRDefault="00D21514" w:rsidP="00D21514">
      <w:pPr>
        <w:pStyle w:val="Listepuces"/>
        <w:rPr>
          <w:rFonts w:eastAsia="SimSun"/>
        </w:rPr>
      </w:pPr>
      <w:r w:rsidRPr="00CB309B">
        <w:rPr>
          <w:rFonts w:eastAsia="SimSun"/>
        </w:rPr>
        <w:t>Accessibility for operation (position of instruments, legibility of readouts, operation of valves, etc.) and for maintenance. If necessary, an access platform with stairs or ladder shall be provided for equipment that cannot be accessible from the ground</w:t>
      </w:r>
    </w:p>
    <w:p w:rsidR="00D21514" w:rsidRPr="00E5395B" w:rsidRDefault="00D21514" w:rsidP="00D21514">
      <w:pPr>
        <w:pStyle w:val="Listepuces"/>
        <w:rPr>
          <w:rFonts w:eastAsia="SimSun"/>
        </w:rPr>
      </w:pPr>
      <w:r w:rsidRPr="00CB309B">
        <w:rPr>
          <w:rFonts w:eastAsia="SimSun"/>
        </w:rPr>
        <w:t>Removable gratings or plates shall be provided around the machines to allow access and to protect equipment located in the bottom part of the package</w:t>
      </w:r>
    </w:p>
    <w:p w:rsidR="00D21514" w:rsidRDefault="00D21514" w:rsidP="00D21514">
      <w:pPr>
        <w:pStyle w:val="Listepuces"/>
        <w:keepNext/>
        <w:rPr>
          <w:rFonts w:eastAsia="SimSun"/>
        </w:rPr>
      </w:pPr>
      <w:r w:rsidRPr="00CB309B">
        <w:rPr>
          <w:rFonts w:eastAsia="SimSun"/>
        </w:rPr>
        <w:t>Maintainability (disassembly, reassembly, adjustment) with the necessary space and handling devices as appropriate to bring any piece of equipment to dedicated lay down areas</w:t>
      </w:r>
    </w:p>
    <w:p w:rsidR="00D21514" w:rsidRPr="00E5395B" w:rsidRDefault="00D21514" w:rsidP="00D21514">
      <w:pPr>
        <w:pStyle w:val="Listepuces"/>
        <w:rPr>
          <w:rFonts w:eastAsia="SimSun"/>
        </w:rPr>
      </w:pPr>
      <w:r w:rsidRPr="00CB309B">
        <w:rPr>
          <w:rFonts w:eastAsia="SimSun"/>
        </w:rPr>
        <w:t>Safety instructions.</w:t>
      </w:r>
    </w:p>
    <w:p w:rsidR="00D21514" w:rsidRPr="00E5395B" w:rsidRDefault="00D21514" w:rsidP="00D21514">
      <w:pPr>
        <w:rPr>
          <w:lang w:val="en-US"/>
        </w:rPr>
      </w:pPr>
      <w:r w:rsidRPr="00CB309B">
        <w:rPr>
          <w:lang w:val="en-US"/>
        </w:rPr>
        <w:t>All the above requirements shall be fully supported by an engineering handling study during Contract execution, for the following components but not limited to: driver, rotors, couplings, electric motors, piping spools, etc.</w:t>
      </w:r>
    </w:p>
    <w:p w:rsidR="00D21514" w:rsidRPr="00E5395B" w:rsidRDefault="00D21514" w:rsidP="00D21514">
      <w:pPr>
        <w:rPr>
          <w:lang w:val="en-US"/>
        </w:rPr>
      </w:pPr>
      <w:r w:rsidRPr="00CB309B">
        <w:rPr>
          <w:lang w:val="en-US"/>
        </w:rPr>
        <w:t>A design review of the package accessibility and maintainability shall be organized with Company and Contractor prior to package construction. This review shall be supported by Vendor 3D CAD models.</w:t>
      </w:r>
    </w:p>
    <w:p w:rsidR="00D21514" w:rsidRPr="00E5395B" w:rsidRDefault="00D21514" w:rsidP="000100E1">
      <w:pPr>
        <w:pBdr>
          <w:right w:val="single" w:sz="4" w:space="4" w:color="auto"/>
        </w:pBdr>
        <w:rPr>
          <w:lang w:val="en-US"/>
        </w:rPr>
      </w:pPr>
      <w:r w:rsidRPr="00CB309B">
        <w:rPr>
          <w:lang w:val="en-US"/>
        </w:rPr>
        <w:t xml:space="preserve">For equipment over </w:t>
      </w:r>
      <w:r w:rsidR="000100E1">
        <w:rPr>
          <w:lang w:val="en-US"/>
        </w:rPr>
        <w:t>20</w:t>
      </w:r>
      <w:r w:rsidRPr="00CB309B">
        <w:rPr>
          <w:lang w:val="en-US"/>
        </w:rPr>
        <w:t> kg, jack screws, lifting lugs, eyebolts, or equivalent shall be provided to perform alignment, disassembly and re-assembly.</w:t>
      </w:r>
    </w:p>
    <w:p w:rsidR="00D21514" w:rsidRPr="00E5395B" w:rsidRDefault="00D21514" w:rsidP="00D21514">
      <w:pPr>
        <w:keepNext/>
        <w:rPr>
          <w:lang w:val="en-US"/>
        </w:rPr>
      </w:pPr>
      <w:r w:rsidRPr="00CB309B">
        <w:rPr>
          <w:lang w:val="en-US"/>
        </w:rPr>
        <w:t>Equipment/driver alignment must include a minimum of:</w:t>
      </w:r>
    </w:p>
    <w:p w:rsidR="00D21514" w:rsidRDefault="00D21514" w:rsidP="00D21514">
      <w:pPr>
        <w:pStyle w:val="Listepuces"/>
        <w:keepNext/>
        <w:rPr>
          <w:rFonts w:eastAsia="SimSun"/>
        </w:rPr>
      </w:pPr>
      <w:r w:rsidRPr="00CB309B">
        <w:rPr>
          <w:rFonts w:eastAsia="SimSun"/>
        </w:rPr>
        <w:t>20 mm AISI 316 stainless steel machined shims</w:t>
      </w:r>
    </w:p>
    <w:p w:rsidR="00D21514" w:rsidRPr="00E5395B" w:rsidRDefault="00D21514" w:rsidP="00D21514">
      <w:pPr>
        <w:pStyle w:val="Listepuces"/>
        <w:rPr>
          <w:rFonts w:eastAsia="SimSun"/>
        </w:rPr>
      </w:pPr>
      <w:r w:rsidRPr="00CB309B">
        <w:rPr>
          <w:rFonts w:eastAsia="SimSun"/>
        </w:rPr>
        <w:t>3 mm AISI 316 stainless steel final adjustment shims.</w:t>
      </w:r>
    </w:p>
    <w:p w:rsidR="00D21514" w:rsidRDefault="00D21514" w:rsidP="00D21514">
      <w:pPr>
        <w:rPr>
          <w:lang w:val="en-US"/>
        </w:rPr>
      </w:pPr>
      <w:r w:rsidRPr="00CB309B">
        <w:rPr>
          <w:lang w:val="en-US"/>
        </w:rPr>
        <w:t>These shims are part of the Vendor scope of supply.</w:t>
      </w:r>
    </w:p>
    <w:p w:rsidR="00D21514" w:rsidRPr="001E7AE0" w:rsidRDefault="00D21514" w:rsidP="00E85EAF">
      <w:pPr>
        <w:pStyle w:val="Titre3"/>
        <w:tabs>
          <w:tab w:val="num" w:pos="360"/>
        </w:tabs>
        <w:rPr>
          <w:lang w:val="en-US"/>
        </w:rPr>
      </w:pPr>
      <w:r w:rsidRPr="003D00A8">
        <w:rPr>
          <w:lang w:val="en-US"/>
        </w:rPr>
        <w:t>Inspections</w:t>
      </w:r>
    </w:p>
    <w:p w:rsidR="00D21514" w:rsidRDefault="00D21514" w:rsidP="00D21514">
      <w:pPr>
        <w:rPr>
          <w:lang w:val="en-US"/>
        </w:rPr>
      </w:pPr>
      <w:r w:rsidRPr="003D00A8">
        <w:rPr>
          <w:lang w:val="en-US"/>
        </w:rPr>
        <w:t xml:space="preserve">The inspections shall be conducted according to the Project ITP. As a minimum, the requirements reported in </w:t>
      </w:r>
      <w:r w:rsidR="00660ED5">
        <w:rPr>
          <w:lang w:val="en-US"/>
        </w:rPr>
        <w:fldChar w:fldCharType="begin"/>
      </w:r>
      <w:r>
        <w:rPr>
          <w:lang w:val="en-US"/>
        </w:rPr>
        <w:instrText xml:space="preserve"> REF _Ref306171889 \r \h </w:instrText>
      </w:r>
      <w:r w:rsidR="00660ED5">
        <w:rPr>
          <w:lang w:val="en-US"/>
        </w:rPr>
      </w:r>
      <w:r w:rsidR="00660ED5">
        <w:rPr>
          <w:lang w:val="en-US"/>
        </w:rPr>
        <w:fldChar w:fldCharType="separate"/>
      </w:r>
      <w:r w:rsidR="00BC5072">
        <w:rPr>
          <w:lang w:val="en-US"/>
        </w:rPr>
        <w:t>Appendix 4</w:t>
      </w:r>
      <w:r w:rsidR="00660ED5">
        <w:rPr>
          <w:lang w:val="en-US"/>
        </w:rPr>
        <w:fldChar w:fldCharType="end"/>
      </w:r>
      <w:r w:rsidRPr="003D00A8">
        <w:rPr>
          <w:lang w:val="en-US"/>
        </w:rPr>
        <w:t xml:space="preserve"> shall apply. The weight control shall be performed as per </w:t>
      </w:r>
      <w:r>
        <w:rPr>
          <w:rStyle w:val="SG"/>
          <w:lang w:val="en-US"/>
        </w:rPr>
        <w:t>GS EP STR 001</w:t>
      </w:r>
      <w:r w:rsidRPr="003D00A8">
        <w:rPr>
          <w:lang w:val="en-US"/>
        </w:rPr>
        <w:t>.</w:t>
      </w:r>
    </w:p>
    <w:p w:rsidR="0029059E" w:rsidRPr="00E87743" w:rsidRDefault="0029059E" w:rsidP="0029059E">
      <w:pPr>
        <w:pStyle w:val="Titre3"/>
        <w:pBdr>
          <w:right w:val="single" w:sz="4" w:space="4" w:color="auto"/>
        </w:pBdr>
        <w:rPr>
          <w:lang w:val="en-US"/>
        </w:rPr>
      </w:pPr>
      <w:bookmarkStart w:id="527" w:name="_Toc266460083"/>
      <w:bookmarkStart w:id="528" w:name="_Toc267661460"/>
      <w:bookmarkStart w:id="529" w:name="_Ref274548754"/>
      <w:bookmarkStart w:id="530" w:name="_Ref275417548"/>
      <w:bookmarkStart w:id="531" w:name="_Ref275422673"/>
      <w:bookmarkStart w:id="532" w:name="_Ref275434104"/>
      <w:bookmarkStart w:id="533" w:name="_Toc306609179"/>
      <w:r w:rsidRPr="00E87743">
        <w:rPr>
          <w:lang w:val="en-US"/>
        </w:rPr>
        <w:t>Engineering documentation language and units</w:t>
      </w:r>
    </w:p>
    <w:p w:rsidR="0029059E" w:rsidRPr="00E87743" w:rsidRDefault="0029059E" w:rsidP="0029059E">
      <w:pPr>
        <w:keepNext/>
        <w:rPr>
          <w:lang w:val="en-US"/>
        </w:rPr>
      </w:pPr>
      <w:r w:rsidRPr="00E87743">
        <w:rPr>
          <w:lang w:val="en-US"/>
        </w:rPr>
        <w:t>The engineering documentation shall be developed as follows:</w:t>
      </w:r>
    </w:p>
    <w:p w:rsidR="0029059E" w:rsidRPr="00E87743" w:rsidRDefault="0029059E" w:rsidP="0029059E">
      <w:pPr>
        <w:keepNext/>
        <w:pBdr>
          <w:right w:val="single" w:sz="4" w:space="4" w:color="auto"/>
        </w:pBdr>
        <w:tabs>
          <w:tab w:val="left" w:pos="1418"/>
        </w:tabs>
        <w:ind w:left="1418" w:hanging="1418"/>
        <w:rPr>
          <w:lang w:val="en-US"/>
        </w:rPr>
      </w:pPr>
      <w:bookmarkStart w:id="534" w:name="_Toc269735991"/>
      <w:bookmarkStart w:id="535" w:name="_Toc269744254"/>
      <w:bookmarkStart w:id="536" w:name="_Toc269827110"/>
      <w:bookmarkEnd w:id="534"/>
      <w:bookmarkEnd w:id="535"/>
      <w:bookmarkEnd w:id="536"/>
      <w:r w:rsidRPr="00E87743">
        <w:rPr>
          <w:lang w:val="en-US"/>
        </w:rPr>
        <w:t>Language:</w:t>
      </w:r>
      <w:r w:rsidRPr="00E87743">
        <w:rPr>
          <w:lang w:val="en-US"/>
        </w:rPr>
        <w:tab/>
        <w:t xml:space="preserve">English and </w:t>
      </w:r>
      <w:r w:rsidR="00660ED5" w:rsidRPr="00E87743">
        <w:rPr>
          <w:lang w:val="en-US"/>
        </w:rPr>
        <w:fldChar w:fldCharType="begin">
          <w:ffData>
            <w:name w:val="Texte212"/>
            <w:enabled/>
            <w:calcOnExit w:val="0"/>
            <w:textInput/>
          </w:ffData>
        </w:fldChar>
      </w:r>
      <w:bookmarkStart w:id="537" w:name="Texte212"/>
      <w:r w:rsidRPr="00E87743">
        <w:rPr>
          <w:lang w:val="en-US"/>
        </w:rPr>
        <w:instrText xml:space="preserve"> FORMTEXT </w:instrText>
      </w:r>
      <w:r w:rsidR="00660ED5" w:rsidRPr="00E87743">
        <w:rPr>
          <w:lang w:val="en-US"/>
        </w:rPr>
      </w:r>
      <w:r w:rsidR="00660ED5" w:rsidRPr="00E87743">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E87743">
        <w:rPr>
          <w:lang w:val="en-US"/>
        </w:rPr>
        <w:fldChar w:fldCharType="end"/>
      </w:r>
      <w:bookmarkEnd w:id="537"/>
    </w:p>
    <w:p w:rsidR="0029059E" w:rsidRPr="00E87743" w:rsidRDefault="0029059E" w:rsidP="0029059E">
      <w:pPr>
        <w:tabs>
          <w:tab w:val="left" w:pos="1418"/>
        </w:tabs>
        <w:ind w:left="1418" w:hanging="1418"/>
        <w:rPr>
          <w:lang w:val="en-US"/>
        </w:rPr>
      </w:pPr>
      <w:r w:rsidRPr="00E87743">
        <w:rPr>
          <w:lang w:val="en-US"/>
        </w:rPr>
        <w:t>Units:</w:t>
      </w:r>
      <w:r w:rsidRPr="00E87743">
        <w:rPr>
          <w:lang w:val="en-US"/>
        </w:rPr>
        <w:tab/>
      </w:r>
      <w:r w:rsidRPr="00E87743">
        <w:rPr>
          <w:lang w:val="en-US"/>
        </w:rPr>
        <w:tab/>
      </w:r>
      <w:r w:rsidR="00660ED5" w:rsidRPr="00E87743">
        <w:rPr>
          <w:lang w:val="en-US"/>
        </w:rPr>
        <w:fldChar w:fldCharType="begin">
          <w:ffData>
            <w:name w:val="Texte213"/>
            <w:enabled/>
            <w:calcOnExit w:val="0"/>
            <w:textInput/>
          </w:ffData>
        </w:fldChar>
      </w:r>
      <w:bookmarkStart w:id="538" w:name="Texte213"/>
      <w:r w:rsidRPr="00E87743">
        <w:rPr>
          <w:lang w:val="en-US"/>
        </w:rPr>
        <w:instrText xml:space="preserve"> FORMTEXT </w:instrText>
      </w:r>
      <w:r w:rsidR="00660ED5" w:rsidRPr="00E87743">
        <w:rPr>
          <w:lang w:val="en-US"/>
        </w:rPr>
      </w:r>
      <w:r w:rsidR="00660ED5" w:rsidRPr="00E87743">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E87743">
        <w:rPr>
          <w:lang w:val="en-US"/>
        </w:rPr>
        <w:fldChar w:fldCharType="end"/>
      </w:r>
      <w:bookmarkEnd w:id="538"/>
    </w:p>
    <w:p w:rsidR="00D21514" w:rsidRPr="00E5395B" w:rsidRDefault="00D21514" w:rsidP="00D21514">
      <w:pPr>
        <w:pStyle w:val="Titre1"/>
        <w:tabs>
          <w:tab w:val="num" w:pos="360"/>
        </w:tabs>
        <w:rPr>
          <w:lang w:val="en-US"/>
        </w:rPr>
      </w:pPr>
      <w:bookmarkStart w:id="539" w:name="_Ref332283649"/>
      <w:bookmarkStart w:id="540" w:name="_Ref332293672"/>
      <w:bookmarkStart w:id="541" w:name="_Toc338159686"/>
      <w:r w:rsidRPr="00CB309B">
        <w:rPr>
          <w:lang w:val="en-US"/>
        </w:rPr>
        <w:lastRenderedPageBreak/>
        <w:t>Data sheets</w:t>
      </w:r>
      <w:bookmarkEnd w:id="527"/>
      <w:bookmarkEnd w:id="528"/>
      <w:bookmarkEnd w:id="529"/>
      <w:bookmarkEnd w:id="530"/>
      <w:bookmarkEnd w:id="531"/>
      <w:bookmarkEnd w:id="532"/>
      <w:bookmarkEnd w:id="533"/>
      <w:bookmarkEnd w:id="539"/>
      <w:bookmarkEnd w:id="540"/>
      <w:bookmarkEnd w:id="541"/>
    </w:p>
    <w:p w:rsidR="00D21514" w:rsidRPr="00E5395B" w:rsidRDefault="00D21514" w:rsidP="00D21514">
      <w:pPr>
        <w:pStyle w:val="Titre2"/>
        <w:tabs>
          <w:tab w:val="num" w:pos="360"/>
        </w:tabs>
        <w:rPr>
          <w:lang w:val="en-US"/>
        </w:rPr>
      </w:pPr>
      <w:bookmarkStart w:id="542" w:name="_Toc250656212"/>
      <w:bookmarkStart w:id="543" w:name="_Toc250656242"/>
      <w:bookmarkStart w:id="544" w:name="_Ref263614537"/>
      <w:bookmarkStart w:id="545" w:name="_Toc266460084"/>
      <w:bookmarkStart w:id="546" w:name="_Toc267661461"/>
      <w:bookmarkStart w:id="547" w:name="_Toc306609180"/>
      <w:bookmarkStart w:id="548" w:name="_Toc338159687"/>
      <w:r w:rsidRPr="00CB309B">
        <w:rPr>
          <w:lang w:val="en-US"/>
        </w:rPr>
        <w:t>Engine</w:t>
      </w:r>
      <w:bookmarkEnd w:id="542"/>
      <w:bookmarkEnd w:id="543"/>
      <w:bookmarkEnd w:id="544"/>
      <w:bookmarkEnd w:id="545"/>
      <w:bookmarkEnd w:id="546"/>
      <w:bookmarkEnd w:id="547"/>
      <w:bookmarkEnd w:id="548"/>
    </w:p>
    <w:p w:rsidR="00D21514" w:rsidRPr="00044738" w:rsidRDefault="00D21514" w:rsidP="00D21514">
      <w:pPr>
        <w:tabs>
          <w:tab w:val="left" w:pos="2268"/>
        </w:tabs>
        <w:ind w:left="2268" w:hanging="2268"/>
        <w:rPr>
          <w:lang w:val="en-US"/>
        </w:rPr>
      </w:pPr>
      <w:bookmarkStart w:id="549" w:name="_Toc250656227"/>
      <w:bookmarkStart w:id="550" w:name="_Toc250656257"/>
      <w:bookmarkStart w:id="551" w:name="_Ref263614579"/>
      <w:bookmarkStart w:id="552" w:name="_Toc266460085"/>
      <w:bookmarkStart w:id="553" w:name="_Toc267661462"/>
      <w:r w:rsidRPr="00044738">
        <w:rPr>
          <w:lang w:val="en-US"/>
        </w:rPr>
        <w:t>Reference / Revision:</w:t>
      </w:r>
      <w:r w:rsidRPr="00044738">
        <w:rPr>
          <w:lang w:val="en-US"/>
        </w:rPr>
        <w:tab/>
      </w:r>
      <w:r w:rsidR="00660ED5" w:rsidRPr="00044738">
        <w:rPr>
          <w:lang w:val="en-US"/>
        </w:rPr>
        <w:fldChar w:fldCharType="begin">
          <w:ffData>
            <w:name w:val="Texte214"/>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r w:rsidRPr="00044738">
        <w:rPr>
          <w:lang w:val="en-US"/>
        </w:rPr>
        <w:t xml:space="preserve"> / </w:t>
      </w:r>
      <w:r w:rsidR="00660ED5" w:rsidRPr="00044738">
        <w:rPr>
          <w:lang w:val="en-US"/>
        </w:rPr>
        <w:fldChar w:fldCharType="begin">
          <w:ffData>
            <w:name w:val="Texte215"/>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p>
    <w:p w:rsidR="00D21514" w:rsidRPr="00E5395B" w:rsidRDefault="00D21514" w:rsidP="00D21514">
      <w:pPr>
        <w:pStyle w:val="Titre2"/>
        <w:tabs>
          <w:tab w:val="num" w:pos="360"/>
        </w:tabs>
        <w:rPr>
          <w:lang w:val="en-US"/>
        </w:rPr>
      </w:pPr>
      <w:bookmarkStart w:id="554" w:name="_Toc306609181"/>
      <w:bookmarkStart w:id="555" w:name="_Toc338159688"/>
      <w:r w:rsidRPr="00CB309B">
        <w:rPr>
          <w:lang w:val="en-US"/>
        </w:rPr>
        <w:t>AC generator</w:t>
      </w:r>
      <w:bookmarkEnd w:id="549"/>
      <w:bookmarkEnd w:id="550"/>
      <w:bookmarkEnd w:id="551"/>
      <w:bookmarkEnd w:id="552"/>
      <w:bookmarkEnd w:id="553"/>
      <w:bookmarkEnd w:id="554"/>
      <w:bookmarkEnd w:id="555"/>
    </w:p>
    <w:p w:rsidR="00D21514" w:rsidRPr="00044738" w:rsidRDefault="00D21514" w:rsidP="00D21514">
      <w:pPr>
        <w:tabs>
          <w:tab w:val="left" w:pos="2268"/>
        </w:tabs>
        <w:ind w:left="2268" w:hanging="2268"/>
        <w:rPr>
          <w:lang w:val="en-US"/>
        </w:rPr>
      </w:pPr>
      <w:bookmarkStart w:id="556" w:name="_Toc250656228"/>
      <w:bookmarkStart w:id="557" w:name="_Toc250656258"/>
      <w:bookmarkStart w:id="558" w:name="_Ref263614603"/>
      <w:bookmarkStart w:id="559" w:name="_Toc266460086"/>
      <w:r w:rsidRPr="00044738">
        <w:rPr>
          <w:lang w:val="en-US"/>
        </w:rPr>
        <w:t>Reference / Revision:</w:t>
      </w:r>
      <w:r w:rsidRPr="00044738">
        <w:rPr>
          <w:lang w:val="en-US"/>
        </w:rPr>
        <w:tab/>
      </w:r>
      <w:r w:rsidR="00660ED5" w:rsidRPr="00044738">
        <w:rPr>
          <w:lang w:val="en-US"/>
        </w:rPr>
        <w:fldChar w:fldCharType="begin">
          <w:ffData>
            <w:name w:val="Texte214"/>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r w:rsidRPr="00044738">
        <w:rPr>
          <w:lang w:val="en-US"/>
        </w:rPr>
        <w:t xml:space="preserve"> / </w:t>
      </w:r>
      <w:r w:rsidR="00660ED5" w:rsidRPr="00044738">
        <w:rPr>
          <w:lang w:val="en-US"/>
        </w:rPr>
        <w:fldChar w:fldCharType="begin">
          <w:ffData>
            <w:name w:val="Texte215"/>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p>
    <w:p w:rsidR="00D21514" w:rsidRPr="00E5395B" w:rsidRDefault="00D21514" w:rsidP="00D21514">
      <w:pPr>
        <w:pStyle w:val="Titre2"/>
        <w:tabs>
          <w:tab w:val="num" w:pos="360"/>
        </w:tabs>
        <w:rPr>
          <w:lang w:val="en-US"/>
        </w:rPr>
      </w:pPr>
      <w:bookmarkStart w:id="560" w:name="_Toc306609182"/>
      <w:bookmarkStart w:id="561" w:name="_Toc338159689"/>
      <w:r w:rsidRPr="00CB309B">
        <w:rPr>
          <w:lang w:val="en-US"/>
        </w:rPr>
        <w:t>Electric motor</w:t>
      </w:r>
      <w:bookmarkEnd w:id="560"/>
      <w:bookmarkEnd w:id="561"/>
    </w:p>
    <w:p w:rsidR="00D21514" w:rsidRPr="00044738" w:rsidRDefault="00D21514" w:rsidP="00D21514">
      <w:pPr>
        <w:tabs>
          <w:tab w:val="left" w:pos="2268"/>
        </w:tabs>
        <w:ind w:left="2268" w:hanging="2268"/>
        <w:rPr>
          <w:lang w:val="en-US"/>
        </w:rPr>
      </w:pPr>
      <w:bookmarkStart w:id="562" w:name="_Toc266460088"/>
      <w:bookmarkStart w:id="563" w:name="_Toc267661465"/>
      <w:bookmarkEnd w:id="556"/>
      <w:bookmarkEnd w:id="557"/>
      <w:bookmarkEnd w:id="558"/>
      <w:bookmarkEnd w:id="559"/>
      <w:r w:rsidRPr="00044738">
        <w:rPr>
          <w:lang w:val="en-US"/>
        </w:rPr>
        <w:t>Reference / Revision:</w:t>
      </w:r>
      <w:r w:rsidRPr="00044738">
        <w:rPr>
          <w:lang w:val="en-US"/>
        </w:rPr>
        <w:tab/>
      </w:r>
      <w:r w:rsidR="00660ED5" w:rsidRPr="00044738">
        <w:rPr>
          <w:lang w:val="en-US"/>
        </w:rPr>
        <w:fldChar w:fldCharType="begin">
          <w:ffData>
            <w:name w:val="Texte214"/>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r w:rsidRPr="00044738">
        <w:rPr>
          <w:lang w:val="en-US"/>
        </w:rPr>
        <w:t xml:space="preserve"> / </w:t>
      </w:r>
      <w:r w:rsidR="00660ED5" w:rsidRPr="00044738">
        <w:rPr>
          <w:lang w:val="en-US"/>
        </w:rPr>
        <w:fldChar w:fldCharType="begin">
          <w:ffData>
            <w:name w:val="Texte215"/>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p>
    <w:p w:rsidR="00D21514" w:rsidRPr="00E5395B" w:rsidRDefault="00D21514" w:rsidP="00D21514">
      <w:pPr>
        <w:pStyle w:val="Titre2"/>
        <w:tabs>
          <w:tab w:val="num" w:pos="360"/>
        </w:tabs>
        <w:rPr>
          <w:lang w:val="en-US"/>
        </w:rPr>
      </w:pPr>
      <w:bookmarkStart w:id="564" w:name="_Toc306609183"/>
      <w:bookmarkStart w:id="565" w:name="_Toc338159690"/>
      <w:r w:rsidRPr="00CB309B">
        <w:rPr>
          <w:lang w:val="en-US"/>
        </w:rPr>
        <w:t>Noise</w:t>
      </w:r>
      <w:bookmarkEnd w:id="562"/>
      <w:bookmarkEnd w:id="563"/>
      <w:bookmarkEnd w:id="564"/>
      <w:bookmarkEnd w:id="565"/>
    </w:p>
    <w:p w:rsidR="00D21514" w:rsidRPr="00044738" w:rsidRDefault="00D21514" w:rsidP="00D21514">
      <w:pPr>
        <w:tabs>
          <w:tab w:val="left" w:pos="2268"/>
        </w:tabs>
        <w:ind w:left="2268" w:hanging="2268"/>
        <w:rPr>
          <w:lang w:val="en-US"/>
        </w:rPr>
      </w:pPr>
      <w:bookmarkStart w:id="566" w:name="_Toc266460089"/>
      <w:bookmarkStart w:id="567" w:name="_Toc267661466"/>
      <w:bookmarkStart w:id="568" w:name="_Ref270324876"/>
      <w:r w:rsidRPr="00044738">
        <w:rPr>
          <w:lang w:val="en-US"/>
        </w:rPr>
        <w:t>Reference / Revision:</w:t>
      </w:r>
      <w:r w:rsidRPr="00044738">
        <w:rPr>
          <w:lang w:val="en-US"/>
        </w:rPr>
        <w:tab/>
      </w:r>
      <w:r w:rsidR="00660ED5" w:rsidRPr="00044738">
        <w:rPr>
          <w:lang w:val="en-US"/>
        </w:rPr>
        <w:fldChar w:fldCharType="begin">
          <w:ffData>
            <w:name w:val="Texte214"/>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r w:rsidRPr="00044738">
        <w:rPr>
          <w:lang w:val="en-US"/>
        </w:rPr>
        <w:t xml:space="preserve"> / </w:t>
      </w:r>
      <w:r w:rsidR="00660ED5" w:rsidRPr="00044738">
        <w:rPr>
          <w:lang w:val="en-US"/>
        </w:rPr>
        <w:fldChar w:fldCharType="begin">
          <w:ffData>
            <w:name w:val="Texte215"/>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p>
    <w:p w:rsidR="00D21514" w:rsidRPr="00E5395B" w:rsidRDefault="00D21514" w:rsidP="00D21514">
      <w:pPr>
        <w:pStyle w:val="Titre2"/>
        <w:tabs>
          <w:tab w:val="num" w:pos="360"/>
        </w:tabs>
        <w:rPr>
          <w:lang w:val="en-US"/>
        </w:rPr>
      </w:pPr>
      <w:bookmarkStart w:id="569" w:name="_Toc306609184"/>
      <w:bookmarkStart w:id="570" w:name="_Toc338159691"/>
      <w:r w:rsidRPr="00CB309B">
        <w:rPr>
          <w:lang w:val="en-US"/>
        </w:rPr>
        <w:t>Weight</w:t>
      </w:r>
      <w:bookmarkEnd w:id="566"/>
      <w:bookmarkEnd w:id="567"/>
      <w:bookmarkEnd w:id="568"/>
      <w:bookmarkEnd w:id="569"/>
      <w:bookmarkEnd w:id="570"/>
    </w:p>
    <w:p w:rsidR="00D21514" w:rsidRPr="00044738" w:rsidRDefault="00D21514" w:rsidP="00D21514">
      <w:pPr>
        <w:tabs>
          <w:tab w:val="left" w:pos="2268"/>
        </w:tabs>
        <w:ind w:left="2268" w:hanging="2268"/>
        <w:rPr>
          <w:lang w:val="en-US"/>
        </w:rPr>
      </w:pPr>
      <w:bookmarkStart w:id="571" w:name="_Toc250656236"/>
      <w:bookmarkStart w:id="572" w:name="_Toc250656266"/>
      <w:bookmarkStart w:id="573" w:name="_Toc266460090"/>
      <w:bookmarkStart w:id="574" w:name="_Toc267661467"/>
      <w:r w:rsidRPr="00044738">
        <w:rPr>
          <w:lang w:val="en-US"/>
        </w:rPr>
        <w:t>Reference / Revision:</w:t>
      </w:r>
      <w:r w:rsidRPr="00044738">
        <w:rPr>
          <w:lang w:val="en-US"/>
        </w:rPr>
        <w:tab/>
      </w:r>
      <w:r w:rsidR="00660ED5" w:rsidRPr="00044738">
        <w:rPr>
          <w:lang w:val="en-US"/>
        </w:rPr>
        <w:fldChar w:fldCharType="begin">
          <w:ffData>
            <w:name w:val="Texte214"/>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r w:rsidRPr="00044738">
        <w:rPr>
          <w:lang w:val="en-US"/>
        </w:rPr>
        <w:t xml:space="preserve"> / </w:t>
      </w:r>
      <w:r w:rsidR="00660ED5" w:rsidRPr="00044738">
        <w:rPr>
          <w:lang w:val="en-US"/>
        </w:rPr>
        <w:fldChar w:fldCharType="begin">
          <w:ffData>
            <w:name w:val="Texte215"/>
            <w:enabled/>
            <w:calcOnExit w:val="0"/>
            <w:textInput/>
          </w:ffData>
        </w:fldChar>
      </w:r>
      <w:r w:rsidRPr="00044738">
        <w:rPr>
          <w:lang w:val="en-US"/>
        </w:rPr>
        <w:instrText xml:space="preserve"> FORMTEXT </w:instrText>
      </w:r>
      <w:r w:rsidR="00660ED5" w:rsidRPr="00044738">
        <w:rPr>
          <w:lang w:val="en-US"/>
        </w:rPr>
      </w:r>
      <w:r w:rsidR="00660ED5" w:rsidRPr="00044738">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sidRPr="00044738">
        <w:rPr>
          <w:lang w:val="en-US"/>
        </w:rPr>
        <w:fldChar w:fldCharType="end"/>
      </w:r>
    </w:p>
    <w:p w:rsidR="00D21514" w:rsidRPr="00E5395B" w:rsidRDefault="00D21514" w:rsidP="00D21514">
      <w:pPr>
        <w:pStyle w:val="Titre2"/>
        <w:tabs>
          <w:tab w:val="num" w:pos="360"/>
        </w:tabs>
        <w:rPr>
          <w:lang w:val="en-US"/>
        </w:rPr>
      </w:pPr>
      <w:bookmarkStart w:id="575" w:name="_Toc306609185"/>
      <w:bookmarkStart w:id="576" w:name="_Toc338159692"/>
      <w:r w:rsidRPr="00CB309B">
        <w:rPr>
          <w:lang w:val="en-US"/>
        </w:rPr>
        <w:t>Data sheets templates</w:t>
      </w:r>
      <w:bookmarkEnd w:id="571"/>
      <w:bookmarkEnd w:id="572"/>
      <w:bookmarkEnd w:id="573"/>
      <w:bookmarkEnd w:id="574"/>
      <w:bookmarkEnd w:id="575"/>
      <w:bookmarkEnd w:id="576"/>
    </w:p>
    <w:p w:rsidR="00D21514" w:rsidRDefault="00D21514" w:rsidP="00D21514">
      <w:pPr>
        <w:rPr>
          <w:lang w:val="en-US"/>
        </w:rPr>
      </w:pPr>
      <w:r w:rsidRPr="00CB309B">
        <w:rPr>
          <w:lang w:val="en-US"/>
        </w:rPr>
        <w:t xml:space="preserve">Each data sheet requested in the VDR enclosed in the </w:t>
      </w:r>
      <w:r w:rsidR="00660ED5" w:rsidRPr="00CB309B">
        <w:rPr>
          <w:lang w:val="en-US"/>
        </w:rPr>
        <w:fldChar w:fldCharType="begin"/>
      </w:r>
      <w:r w:rsidRPr="00CB309B">
        <w:rPr>
          <w:lang w:val="en-US"/>
        </w:rPr>
        <w:instrText xml:space="preserve"> REF _Ref276469349 \r \h </w:instrText>
      </w:r>
      <w:r w:rsidR="00660ED5" w:rsidRPr="00CB309B">
        <w:rPr>
          <w:lang w:val="en-US"/>
        </w:rPr>
      </w:r>
      <w:r w:rsidR="00660ED5" w:rsidRPr="00CB309B">
        <w:rPr>
          <w:lang w:val="en-US"/>
        </w:rPr>
        <w:fldChar w:fldCharType="separate"/>
      </w:r>
      <w:r w:rsidR="00BC5072">
        <w:rPr>
          <w:lang w:val="en-US"/>
        </w:rPr>
        <w:t>Appendix 3</w:t>
      </w:r>
      <w:r w:rsidR="00660ED5" w:rsidRPr="00CB309B">
        <w:rPr>
          <w:lang w:val="en-US"/>
        </w:rPr>
        <w:fldChar w:fldCharType="end"/>
      </w:r>
      <w:r w:rsidRPr="00CB309B">
        <w:rPr>
          <w:lang w:val="en-US"/>
        </w:rPr>
        <w:t xml:space="preserve"> of this specification shall be filled in by the Vendor in the Company template format.</w:t>
      </w:r>
    </w:p>
    <w:p w:rsidR="00D21514" w:rsidRDefault="00D21514" w:rsidP="00D21514">
      <w:pPr>
        <w:pStyle w:val="Titre1"/>
        <w:rPr>
          <w:lang w:val="en-US"/>
        </w:rPr>
      </w:pPr>
      <w:bookmarkStart w:id="577" w:name="_Toc276471685"/>
      <w:bookmarkStart w:id="578" w:name="_Toc276547452"/>
      <w:bookmarkStart w:id="579" w:name="_Toc250656238"/>
      <w:bookmarkStart w:id="580" w:name="_Toc250656268"/>
      <w:bookmarkStart w:id="581" w:name="_Ref263616021"/>
      <w:bookmarkStart w:id="582" w:name="_Toc266460091"/>
      <w:bookmarkStart w:id="583" w:name="_Toc267661468"/>
      <w:bookmarkStart w:id="584" w:name="_Ref270410482"/>
      <w:bookmarkStart w:id="585" w:name="_Ref274549365"/>
      <w:bookmarkStart w:id="586" w:name="_Ref275421898"/>
      <w:bookmarkStart w:id="587" w:name="_Ref275423323"/>
      <w:bookmarkStart w:id="588" w:name="_Ref275424700"/>
      <w:bookmarkStart w:id="589" w:name="_Ref275424889"/>
      <w:bookmarkStart w:id="590" w:name="_Ref306115674"/>
      <w:bookmarkStart w:id="591" w:name="_Toc306609186"/>
      <w:bookmarkStart w:id="592" w:name="_Toc338159693"/>
      <w:bookmarkEnd w:id="577"/>
      <w:bookmarkEnd w:id="578"/>
      <w:r w:rsidRPr="00CB309B">
        <w:rPr>
          <w:lang w:val="en-US"/>
        </w:rPr>
        <w:lastRenderedPageBreak/>
        <w:t>Site conditions and utilities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rsidR="00D21514" w:rsidRPr="00E5395B" w:rsidRDefault="00D21514" w:rsidP="00D21514">
      <w:pPr>
        <w:pStyle w:val="Titre2"/>
        <w:tabs>
          <w:tab w:val="num" w:pos="360"/>
        </w:tabs>
        <w:rPr>
          <w:lang w:val="en-US"/>
        </w:rPr>
      </w:pPr>
      <w:bookmarkStart w:id="593" w:name="_Ref263437783"/>
      <w:bookmarkStart w:id="594" w:name="_Toc266812032"/>
      <w:bookmarkStart w:id="595" w:name="_Toc272233764"/>
      <w:bookmarkStart w:id="596" w:name="_Toc306609187"/>
      <w:bookmarkStart w:id="597" w:name="_Toc338159694"/>
      <w:r w:rsidRPr="00CB309B">
        <w:rPr>
          <w:lang w:val="en-US"/>
        </w:rPr>
        <w:t>Site conditions</w:t>
      </w:r>
      <w:bookmarkEnd w:id="593"/>
      <w:bookmarkEnd w:id="594"/>
      <w:bookmarkEnd w:id="595"/>
      <w:bookmarkEnd w:id="596"/>
      <w:bookmarkEnd w:id="597"/>
    </w:p>
    <w:p w:rsidR="00D21514" w:rsidRPr="00044CE1" w:rsidRDefault="00D21514" w:rsidP="00377B8E">
      <w:pPr>
        <w:keepNext/>
        <w:tabs>
          <w:tab w:val="left" w:pos="3969"/>
        </w:tabs>
        <w:spacing w:after="120"/>
        <w:rPr>
          <w:lang w:val="en-US"/>
        </w:rPr>
      </w:pPr>
      <w:r w:rsidRPr="00044CE1">
        <w:rPr>
          <w:b/>
          <w:lang w:val="en-US"/>
        </w:rPr>
        <w:t>LOCATION</w:t>
      </w:r>
      <w:r w:rsidRPr="00044CE1">
        <w:rPr>
          <w:lang w:val="en-US"/>
        </w:rPr>
        <w:tab/>
      </w:r>
      <w:bookmarkStart w:id="598" w:name="ListeDéroulante1"/>
      <w:r w:rsidR="00660ED5">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660ED5">
        <w:rPr>
          <w:lang w:val="en-US"/>
        </w:rPr>
      </w:r>
      <w:r w:rsidR="00660ED5">
        <w:rPr>
          <w:lang w:val="en-US"/>
        </w:rPr>
        <w:fldChar w:fldCharType="separate"/>
      </w:r>
      <w:r w:rsidR="00660ED5">
        <w:rPr>
          <w:lang w:val="en-US"/>
        </w:rPr>
        <w:fldChar w:fldCharType="end"/>
      </w:r>
      <w:bookmarkEnd w:id="598"/>
    </w:p>
    <w:p w:rsidR="00D21514" w:rsidRPr="002C784B" w:rsidRDefault="00D21514" w:rsidP="00377B8E">
      <w:pPr>
        <w:keepNext/>
        <w:tabs>
          <w:tab w:val="left" w:pos="3969"/>
        </w:tabs>
        <w:spacing w:after="120"/>
        <w:rPr>
          <w:lang w:val="en-US"/>
        </w:rPr>
      </w:pPr>
      <w:r w:rsidRPr="00044CE1">
        <w:rPr>
          <w:b/>
          <w:lang w:val="en-US"/>
        </w:rPr>
        <w:t>ALTITUDE</w:t>
      </w:r>
      <w:r w:rsidRPr="00044CE1">
        <w:rPr>
          <w:lang w:val="en-US"/>
        </w:rPr>
        <w:tab/>
      </w:r>
      <w:r w:rsidR="00660ED5">
        <w:rPr>
          <w:lang w:val="en-US"/>
        </w:rPr>
        <w:fldChar w:fldCharType="begin">
          <w:ffData>
            <w:name w:val="Texte216"/>
            <w:enabled/>
            <w:calcOnExit w:val="0"/>
            <w:textInput/>
          </w:ffData>
        </w:fldChar>
      </w:r>
      <w:r>
        <w:rPr>
          <w:lang w:val="en-US"/>
        </w:rPr>
        <w:instrText xml:space="preserve"> FORMTEXT </w:instrText>
      </w:r>
      <w:r w:rsidR="00660ED5">
        <w:rPr>
          <w:lang w:val="en-US"/>
        </w:rPr>
      </w:r>
      <w:r w:rsidR="00660ED5">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Pr>
          <w:lang w:val="en-US"/>
        </w:rPr>
        <w:fldChar w:fldCharType="end"/>
      </w:r>
    </w:p>
    <w:p w:rsidR="00D21514" w:rsidRPr="002C784B" w:rsidRDefault="00D21514" w:rsidP="00D21514">
      <w:pPr>
        <w:tabs>
          <w:tab w:val="left" w:pos="3969"/>
        </w:tabs>
        <w:spacing w:after="120"/>
        <w:rPr>
          <w:lang w:val="en-US"/>
        </w:rPr>
      </w:pPr>
      <w:r w:rsidRPr="00022796">
        <w:rPr>
          <w:b/>
          <w:lang w:val="en-US"/>
        </w:rPr>
        <w:t>CLIMATE</w:t>
      </w:r>
      <w:r w:rsidRPr="00022796">
        <w:rPr>
          <w:lang w:val="en-US"/>
        </w:rPr>
        <w:tab/>
      </w:r>
      <w:bookmarkStart w:id="599" w:name="ListeDéroulante2"/>
      <w:r w:rsidR="00660ED5">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660ED5">
        <w:rPr>
          <w:lang w:val="en-US"/>
        </w:rPr>
      </w:r>
      <w:r w:rsidR="00660ED5">
        <w:rPr>
          <w:lang w:val="en-US"/>
        </w:rPr>
        <w:fldChar w:fldCharType="separate"/>
      </w:r>
      <w:r w:rsidR="00660ED5">
        <w:rPr>
          <w:lang w:val="en-US"/>
        </w:rPr>
        <w:fldChar w:fldCharType="end"/>
      </w:r>
      <w:bookmarkEnd w:id="599"/>
    </w:p>
    <w:p w:rsidR="00D21514" w:rsidRDefault="00D21514" w:rsidP="00D21514">
      <w:pPr>
        <w:keepNext/>
        <w:spacing w:before="240" w:after="120"/>
        <w:rPr>
          <w:b/>
          <w:lang w:val="en-US"/>
        </w:rPr>
      </w:pPr>
      <w:r w:rsidRPr="00CB309B">
        <w:rPr>
          <w:b/>
          <w:lang w:val="en-US"/>
        </w:rPr>
        <w:t>ATMOSPHERIC PRESSURE</w:t>
      </w:r>
    </w:p>
    <w:tbl>
      <w:tblPr>
        <w:tblW w:w="0" w:type="auto"/>
        <w:tblLook w:val="01E0"/>
      </w:tblPr>
      <w:tblGrid>
        <w:gridCol w:w="3936"/>
        <w:gridCol w:w="4394"/>
        <w:gridCol w:w="1165"/>
      </w:tblGrid>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63"/>
                  <w:enabled/>
                  <w:calcOnExit w:val="0"/>
                  <w:textInput/>
                </w:ffData>
              </w:fldChar>
            </w:r>
            <w:bookmarkStart w:id="600" w:name="Texte26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0"/>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mbar</w:t>
            </w:r>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64"/>
                  <w:enabled/>
                  <w:calcOnExit w:val="0"/>
                  <w:textInput/>
                </w:ffData>
              </w:fldChar>
            </w:r>
            <w:bookmarkStart w:id="601" w:name="Texte26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1"/>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mbar</w:t>
            </w:r>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65"/>
                  <w:enabled/>
                  <w:calcOnExit w:val="0"/>
                  <w:textInput/>
                </w:ffData>
              </w:fldChar>
            </w:r>
            <w:bookmarkStart w:id="602" w:name="Texte26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2"/>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mbar</w:t>
            </w:r>
          </w:p>
        </w:tc>
      </w:tr>
    </w:tbl>
    <w:p w:rsidR="00D21514" w:rsidRPr="00E5395B" w:rsidRDefault="00D21514" w:rsidP="00D21514">
      <w:pPr>
        <w:spacing w:after="120"/>
        <w:rPr>
          <w:b/>
          <w:lang w:val="en-US"/>
        </w:rPr>
      </w:pPr>
    </w:p>
    <w:p w:rsidR="00D21514" w:rsidRDefault="00D21514" w:rsidP="00D21514">
      <w:pPr>
        <w:keepNext/>
        <w:spacing w:after="120"/>
        <w:rPr>
          <w:b/>
          <w:lang w:val="en-US"/>
        </w:rPr>
      </w:pPr>
      <w:r w:rsidRPr="00CB309B">
        <w:rPr>
          <w:b/>
          <w:lang w:val="en-US"/>
        </w:rPr>
        <w:t>AMBIENT TEMPERATURE</w:t>
      </w:r>
    </w:p>
    <w:tbl>
      <w:tblPr>
        <w:tblW w:w="0" w:type="auto"/>
        <w:tblLook w:val="01E0"/>
      </w:tblPr>
      <w:tblGrid>
        <w:gridCol w:w="3936"/>
        <w:gridCol w:w="2197"/>
        <w:gridCol w:w="2197"/>
        <w:gridCol w:w="1165"/>
      </w:tblGrid>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66"/>
                  <w:enabled/>
                  <w:calcOnExit w:val="0"/>
                  <w:textInput/>
                </w:ffData>
              </w:fldChar>
            </w:r>
            <w:bookmarkStart w:id="603" w:name="Texte26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3"/>
          </w:p>
        </w:tc>
        <w:tc>
          <w:tcPr>
            <w:tcW w:w="2197"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67"/>
                  <w:enabled/>
                  <w:calcOnExit w:val="0"/>
                  <w:textInput/>
                </w:ffData>
              </w:fldChar>
            </w:r>
            <w:bookmarkStart w:id="604" w:name="Texte26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4"/>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°C</w:t>
            </w:r>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68"/>
                  <w:enabled/>
                  <w:calcOnExit w:val="0"/>
                  <w:textInput/>
                </w:ffData>
              </w:fldChar>
            </w:r>
            <w:bookmarkStart w:id="605" w:name="Texte26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5"/>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°C</w:t>
            </w:r>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69"/>
                  <w:enabled/>
                  <w:calcOnExit w:val="0"/>
                  <w:textInput/>
                </w:ffData>
              </w:fldChar>
            </w:r>
            <w:bookmarkStart w:id="606" w:name="Texte26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6"/>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°C</w:t>
            </w:r>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0"/>
                  <w:enabled/>
                  <w:calcOnExit w:val="0"/>
                  <w:textInput/>
                </w:ffData>
              </w:fldChar>
            </w:r>
            <w:bookmarkStart w:id="607" w:name="Texte27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7"/>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°C</w:t>
            </w:r>
          </w:p>
        </w:tc>
      </w:tr>
    </w:tbl>
    <w:p w:rsidR="00D21514" w:rsidRPr="00E5395B" w:rsidRDefault="00D21514" w:rsidP="00D21514">
      <w:pPr>
        <w:spacing w:after="120"/>
        <w:rPr>
          <w:b/>
          <w:lang w:val="en-US"/>
        </w:rPr>
      </w:pPr>
    </w:p>
    <w:p w:rsidR="00D21514" w:rsidRDefault="00D21514" w:rsidP="00D21514">
      <w:pPr>
        <w:keepNext/>
        <w:spacing w:after="120"/>
        <w:rPr>
          <w:b/>
          <w:lang w:val="en-US"/>
        </w:rPr>
      </w:pPr>
      <w:r w:rsidRPr="00CB309B">
        <w:rPr>
          <w:b/>
          <w:lang w:val="en-US"/>
        </w:rPr>
        <w:t>WIND</w:t>
      </w:r>
    </w:p>
    <w:tbl>
      <w:tblPr>
        <w:tblW w:w="0" w:type="auto"/>
        <w:tblLook w:val="01E0"/>
      </w:tblPr>
      <w:tblGrid>
        <w:gridCol w:w="3936"/>
        <w:gridCol w:w="4394"/>
        <w:gridCol w:w="1165"/>
      </w:tblGrid>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1"/>
                  <w:enabled/>
                  <w:calcOnExit w:val="0"/>
                  <w:textInput/>
                </w:ffData>
              </w:fldChar>
            </w:r>
            <w:bookmarkStart w:id="608" w:name="Texte27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8"/>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m/s</w:t>
            </w:r>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2"/>
                  <w:enabled/>
                  <w:calcOnExit w:val="0"/>
                  <w:textInput/>
                </w:ffData>
              </w:fldChar>
            </w:r>
            <w:bookmarkStart w:id="609" w:name="Texte27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09"/>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m/s</w:t>
            </w:r>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3"/>
                  <w:enabled/>
                  <w:calcOnExit w:val="0"/>
                  <w:textInput/>
                </w:ffData>
              </w:fldChar>
            </w:r>
            <w:bookmarkStart w:id="610" w:name="Texte27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0"/>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p>
        </w:tc>
      </w:tr>
    </w:tbl>
    <w:p w:rsidR="00D21514" w:rsidRPr="00E5395B" w:rsidRDefault="00D21514" w:rsidP="00D21514">
      <w:pPr>
        <w:spacing w:after="120"/>
        <w:rPr>
          <w:b/>
          <w:lang w:val="en-US"/>
        </w:rPr>
      </w:pPr>
    </w:p>
    <w:p w:rsidR="00D21514" w:rsidRDefault="00D21514" w:rsidP="00D21514">
      <w:pPr>
        <w:keepNext/>
        <w:spacing w:after="120"/>
        <w:rPr>
          <w:b/>
          <w:lang w:val="en-US"/>
        </w:rPr>
      </w:pPr>
      <w:r w:rsidRPr="00CB309B">
        <w:rPr>
          <w:b/>
          <w:lang w:val="en-US"/>
        </w:rPr>
        <w:t>RELATIVE HUMIDITY</w:t>
      </w:r>
    </w:p>
    <w:tbl>
      <w:tblPr>
        <w:tblW w:w="0" w:type="auto"/>
        <w:tblLook w:val="01E0"/>
      </w:tblPr>
      <w:tblGrid>
        <w:gridCol w:w="3936"/>
        <w:gridCol w:w="4394"/>
        <w:gridCol w:w="1165"/>
      </w:tblGrid>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4"/>
                  <w:enabled/>
                  <w:calcOnExit w:val="0"/>
                  <w:textInput/>
                </w:ffData>
              </w:fldChar>
            </w:r>
            <w:bookmarkStart w:id="611" w:name="Texte27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1"/>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w:t>
            </w:r>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5"/>
                  <w:enabled/>
                  <w:calcOnExit w:val="0"/>
                  <w:textInput/>
                </w:ffData>
              </w:fldChar>
            </w:r>
            <w:bookmarkStart w:id="612" w:name="Texte27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2"/>
          </w:p>
        </w:tc>
        <w:tc>
          <w:tcPr>
            <w:tcW w:w="1165"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w:t>
            </w:r>
          </w:p>
        </w:tc>
      </w:tr>
    </w:tbl>
    <w:p w:rsidR="00D21514" w:rsidRPr="00E5395B" w:rsidRDefault="00D21514" w:rsidP="00D21514">
      <w:pPr>
        <w:spacing w:after="120"/>
        <w:rPr>
          <w:b/>
          <w:lang w:val="en-US"/>
        </w:rPr>
      </w:pPr>
    </w:p>
    <w:p w:rsidR="00D21514" w:rsidRDefault="00D21514" w:rsidP="00D21514">
      <w:pPr>
        <w:keepNext/>
        <w:spacing w:after="120"/>
        <w:rPr>
          <w:b/>
          <w:lang w:val="en-US"/>
        </w:rPr>
      </w:pPr>
      <w:r w:rsidRPr="00CB309B">
        <w:rPr>
          <w:b/>
          <w:lang w:val="en-US"/>
        </w:rPr>
        <w:t>ENVIRONMENT</w:t>
      </w:r>
    </w:p>
    <w:tbl>
      <w:tblPr>
        <w:tblW w:w="0" w:type="auto"/>
        <w:tblLook w:val="01E0"/>
      </w:tblPr>
      <w:tblGrid>
        <w:gridCol w:w="3936"/>
        <w:gridCol w:w="4394"/>
      </w:tblGrid>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6"/>
                  <w:enabled/>
                  <w:calcOnExit w:val="0"/>
                  <w:textInput/>
                </w:ffData>
              </w:fldChar>
            </w:r>
            <w:bookmarkStart w:id="613" w:name="Texte27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3"/>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7"/>
                  <w:enabled/>
                  <w:calcOnExit w:val="0"/>
                  <w:textInput/>
                </w:ffData>
              </w:fldChar>
            </w:r>
            <w:bookmarkStart w:id="614" w:name="Texte27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4"/>
          </w:p>
        </w:tc>
      </w:tr>
      <w:tr w:rsidR="00D21514" w:rsidRPr="00E5395B" w:rsidTr="00D21514">
        <w:tc>
          <w:tcPr>
            <w:tcW w:w="3936"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8"/>
                  <w:enabled/>
                  <w:calcOnExit w:val="0"/>
                  <w:textInput/>
                </w:ffData>
              </w:fldChar>
            </w:r>
            <w:bookmarkStart w:id="615" w:name="Texte27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5"/>
          </w:p>
        </w:tc>
      </w:tr>
    </w:tbl>
    <w:p w:rsidR="00D21514" w:rsidRDefault="00D21514" w:rsidP="00D21514">
      <w:pPr>
        <w:rPr>
          <w:lang w:val="en-US"/>
        </w:rPr>
      </w:pPr>
    </w:p>
    <w:p w:rsidR="00D21514" w:rsidRPr="002C784B" w:rsidRDefault="00D21514" w:rsidP="00D21514">
      <w:pPr>
        <w:pageBreakBefore/>
        <w:tabs>
          <w:tab w:val="left" w:pos="3969"/>
        </w:tabs>
        <w:rPr>
          <w:lang w:val="en-US"/>
        </w:rPr>
      </w:pPr>
      <w:r w:rsidRPr="00022796">
        <w:rPr>
          <w:b/>
          <w:lang w:val="en-US"/>
        </w:rPr>
        <w:lastRenderedPageBreak/>
        <w:t>BLAST</w:t>
      </w:r>
      <w:r w:rsidRPr="00022796">
        <w:rPr>
          <w:lang w:val="en-US"/>
        </w:rPr>
        <w:tab/>
      </w:r>
      <w:r w:rsidR="00660ED5">
        <w:rPr>
          <w:lang w:val="en-US"/>
        </w:rPr>
        <w:fldChar w:fldCharType="begin">
          <w:ffData>
            <w:name w:val="Texte233"/>
            <w:enabled/>
            <w:calcOnExit w:val="0"/>
            <w:textInput/>
          </w:ffData>
        </w:fldChar>
      </w:r>
      <w:r>
        <w:rPr>
          <w:lang w:val="en-US"/>
        </w:rPr>
        <w:instrText xml:space="preserve"> FORMTEXT </w:instrText>
      </w:r>
      <w:r w:rsidR="00660ED5">
        <w:rPr>
          <w:lang w:val="en-US"/>
        </w:rPr>
      </w:r>
      <w:r w:rsidR="00660ED5">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Pr>
          <w:lang w:val="en-US"/>
        </w:rPr>
        <w:fldChar w:fldCharType="end"/>
      </w:r>
    </w:p>
    <w:p w:rsidR="00D21514" w:rsidRPr="002C784B" w:rsidRDefault="00D21514" w:rsidP="00D21514">
      <w:pPr>
        <w:spacing w:before="0"/>
        <w:rPr>
          <w:lang w:val="en-US"/>
        </w:rPr>
      </w:pPr>
      <w:r w:rsidRPr="00022796">
        <w:rPr>
          <w:sz w:val="16"/>
          <w:szCs w:val="16"/>
          <w:lang w:val="en-US"/>
        </w:rPr>
        <w:t>Equivalent static pressure (mbar)</w:t>
      </w:r>
    </w:p>
    <w:p w:rsidR="00D21514" w:rsidRPr="002C784B" w:rsidRDefault="00D21514" w:rsidP="00D21514">
      <w:pPr>
        <w:tabs>
          <w:tab w:val="left" w:pos="3969"/>
        </w:tabs>
        <w:spacing w:after="120"/>
        <w:rPr>
          <w:lang w:val="en-US"/>
        </w:rPr>
      </w:pPr>
      <w:r w:rsidRPr="00022796">
        <w:rPr>
          <w:b/>
          <w:lang w:val="en-US"/>
        </w:rPr>
        <w:t>CLASSIFICATION TYPE AREA</w:t>
      </w:r>
      <w:r w:rsidRPr="00022796">
        <w:rPr>
          <w:lang w:val="en-US"/>
        </w:rPr>
        <w:tab/>
      </w:r>
      <w:bookmarkStart w:id="616" w:name="ListeDéroulante3"/>
      <w:r w:rsidR="00660ED5">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660ED5">
        <w:rPr>
          <w:lang w:val="en-US"/>
        </w:rPr>
      </w:r>
      <w:r w:rsidR="00660ED5">
        <w:rPr>
          <w:lang w:val="en-US"/>
        </w:rPr>
        <w:fldChar w:fldCharType="separate"/>
      </w:r>
      <w:r w:rsidR="00660ED5">
        <w:rPr>
          <w:lang w:val="en-US"/>
        </w:rPr>
        <w:fldChar w:fldCharType="end"/>
      </w:r>
      <w:bookmarkEnd w:id="616"/>
    </w:p>
    <w:p w:rsidR="00D21514" w:rsidRDefault="00D21514" w:rsidP="00D21514">
      <w:pPr>
        <w:keepNext/>
        <w:spacing w:before="240" w:after="120"/>
        <w:rPr>
          <w:b/>
          <w:lang w:val="en-US"/>
        </w:rPr>
      </w:pPr>
      <w:r w:rsidRPr="00CB309B">
        <w:rPr>
          <w:b/>
          <w:lang w:val="en-US"/>
        </w:rPr>
        <w:t>OPERATIONAL DESIGN CONDITIONS</w:t>
      </w:r>
    </w:p>
    <w:tbl>
      <w:tblPr>
        <w:tblW w:w="0" w:type="auto"/>
        <w:tblLook w:val="01E0"/>
      </w:tblPr>
      <w:tblGrid>
        <w:gridCol w:w="3652"/>
        <w:gridCol w:w="1701"/>
        <w:gridCol w:w="1701"/>
        <w:gridCol w:w="1701"/>
        <w:gridCol w:w="740"/>
      </w:tblGrid>
      <w:tr w:rsidR="00D21514" w:rsidRPr="00E5395B" w:rsidTr="00D21514">
        <w:tc>
          <w:tcPr>
            <w:tcW w:w="3652"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ind w:right="317"/>
              <w:jc w:val="right"/>
              <w:rPr>
                <w:b/>
                <w:bCs/>
                <w:lang w:val="en-US"/>
              </w:rPr>
            </w:pPr>
            <w:r w:rsidRPr="00CB309B">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jc w:val="center"/>
              <w:rPr>
                <w:b/>
                <w:bCs/>
                <w:lang w:val="en-US"/>
              </w:rPr>
            </w:pPr>
            <w:r w:rsidRPr="00CB309B">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jc w:val="center"/>
              <w:rPr>
                <w:b/>
                <w:bCs/>
                <w:lang w:val="en-US"/>
              </w:rPr>
            </w:pPr>
            <w:r w:rsidRPr="00CB309B">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jc w:val="center"/>
              <w:rPr>
                <w:b/>
                <w:bCs/>
                <w:lang w:val="en-US"/>
              </w:rPr>
            </w:pPr>
            <w:r w:rsidRPr="00CB309B">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jc w:val="center"/>
              <w:rPr>
                <w:lang w:val="en-US"/>
              </w:rPr>
            </w:pPr>
          </w:p>
        </w:tc>
      </w:tr>
      <w:tr w:rsidR="00D21514" w:rsidRPr="00E5395B" w:rsidTr="00D21514">
        <w:tc>
          <w:tcPr>
            <w:tcW w:w="3652"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ind w:right="317"/>
              <w:jc w:val="right"/>
              <w:rPr>
                <w:b/>
                <w:bCs/>
                <w:lang w:val="en-US"/>
              </w:rPr>
            </w:pPr>
            <w:r w:rsidRPr="00CB309B">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jc w:val="center"/>
              <w:rPr>
                <w:b/>
                <w:bCs/>
                <w:lang w:val="en-US"/>
              </w:rPr>
            </w:pPr>
            <w:r w:rsidRPr="00CB309B">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jc w:val="center"/>
              <w:rPr>
                <w:b/>
                <w:bCs/>
                <w:lang w:val="en-US"/>
              </w:rPr>
            </w:pPr>
            <w:r w:rsidRPr="00CB309B">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jc w:val="center"/>
              <w:rPr>
                <w:b/>
                <w:bCs/>
                <w:lang w:val="en-US"/>
              </w:rPr>
            </w:pPr>
            <w:r w:rsidRPr="00CB309B">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60" w:after="60"/>
              <w:jc w:val="center"/>
              <w:rPr>
                <w:lang w:val="en-US"/>
              </w:rPr>
            </w:pPr>
          </w:p>
        </w:tc>
      </w:tr>
      <w:tr w:rsidR="00D21514" w:rsidRPr="00E5395B" w:rsidTr="00D21514">
        <w:tc>
          <w:tcPr>
            <w:tcW w:w="3652"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79"/>
                  <w:enabled/>
                  <w:calcOnExit w:val="0"/>
                  <w:textInput/>
                </w:ffData>
              </w:fldChar>
            </w:r>
            <w:bookmarkStart w:id="617" w:name="Texte27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7"/>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4"/>
                  <w:enabled/>
                  <w:calcOnExit w:val="0"/>
                  <w:textInput/>
                </w:ffData>
              </w:fldChar>
            </w:r>
            <w:bookmarkStart w:id="618" w:name="Texte28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8"/>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9"/>
                  <w:enabled/>
                  <w:calcOnExit w:val="0"/>
                  <w:textInput/>
                </w:ffData>
              </w:fldChar>
            </w:r>
            <w:bookmarkStart w:id="619" w:name="Texte28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19"/>
          </w:p>
        </w:tc>
        <w:tc>
          <w:tcPr>
            <w:tcW w:w="740"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m/s²</w:t>
            </w:r>
          </w:p>
        </w:tc>
      </w:tr>
      <w:tr w:rsidR="00D21514" w:rsidRPr="00E5395B" w:rsidTr="00D21514">
        <w:tc>
          <w:tcPr>
            <w:tcW w:w="3652"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0"/>
                  <w:enabled/>
                  <w:calcOnExit w:val="0"/>
                  <w:textInput/>
                </w:ffData>
              </w:fldChar>
            </w:r>
            <w:bookmarkStart w:id="620" w:name="Texte28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0"/>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5"/>
                  <w:enabled/>
                  <w:calcOnExit w:val="0"/>
                  <w:textInput/>
                </w:ffData>
              </w:fldChar>
            </w:r>
            <w:bookmarkStart w:id="621" w:name="Texte28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1"/>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90"/>
                  <w:enabled/>
                  <w:calcOnExit w:val="0"/>
                  <w:textInput/>
                </w:ffData>
              </w:fldChar>
            </w:r>
            <w:bookmarkStart w:id="622" w:name="Texte29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2"/>
          </w:p>
        </w:tc>
        <w:tc>
          <w:tcPr>
            <w:tcW w:w="740"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m/s²</w:t>
            </w:r>
          </w:p>
        </w:tc>
      </w:tr>
      <w:tr w:rsidR="00D21514" w:rsidRPr="00E5395B" w:rsidTr="00D21514">
        <w:tc>
          <w:tcPr>
            <w:tcW w:w="3652"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1"/>
                  <w:enabled/>
                  <w:calcOnExit w:val="0"/>
                  <w:textInput/>
                </w:ffData>
              </w:fldChar>
            </w:r>
            <w:bookmarkStart w:id="623" w:name="Texte28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3"/>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6"/>
                  <w:enabled/>
                  <w:calcOnExit w:val="0"/>
                  <w:textInput/>
                </w:ffData>
              </w:fldChar>
            </w:r>
            <w:bookmarkStart w:id="624" w:name="Texte28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4"/>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91"/>
                  <w:enabled/>
                  <w:calcOnExit w:val="0"/>
                  <w:textInput/>
                </w:ffData>
              </w:fldChar>
            </w:r>
            <w:bookmarkStart w:id="625" w:name="Texte29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5"/>
          </w:p>
        </w:tc>
        <w:tc>
          <w:tcPr>
            <w:tcW w:w="740"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m/s²</w:t>
            </w:r>
          </w:p>
        </w:tc>
      </w:tr>
      <w:tr w:rsidR="00D21514" w:rsidRPr="00E5395B" w:rsidTr="00D21514">
        <w:tc>
          <w:tcPr>
            <w:tcW w:w="3652"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2"/>
                  <w:enabled/>
                  <w:calcOnExit w:val="0"/>
                  <w:textInput/>
                </w:ffData>
              </w:fldChar>
            </w:r>
            <w:bookmarkStart w:id="626" w:name="Texte28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6"/>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7"/>
                  <w:enabled/>
                  <w:calcOnExit w:val="0"/>
                  <w:textInput/>
                </w:ffData>
              </w:fldChar>
            </w:r>
            <w:bookmarkStart w:id="627" w:name="Texte28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7"/>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92"/>
                  <w:enabled/>
                  <w:calcOnExit w:val="0"/>
                  <w:textInput/>
                </w:ffData>
              </w:fldChar>
            </w:r>
            <w:bookmarkStart w:id="628" w:name="Texte29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8"/>
          </w:p>
        </w:tc>
        <w:tc>
          <w:tcPr>
            <w:tcW w:w="740"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w:t>
            </w:r>
          </w:p>
        </w:tc>
      </w:tr>
      <w:tr w:rsidR="00D21514" w:rsidRPr="00E5395B" w:rsidTr="00D21514">
        <w:tc>
          <w:tcPr>
            <w:tcW w:w="3652"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lang w:val="en-US"/>
              </w:rPr>
            </w:pPr>
            <w:r w:rsidRPr="00CB309B">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3"/>
                  <w:enabled/>
                  <w:calcOnExit w:val="0"/>
                  <w:textInput/>
                </w:ffData>
              </w:fldChar>
            </w:r>
            <w:bookmarkStart w:id="629" w:name="Texte28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29"/>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88"/>
                  <w:enabled/>
                  <w:calcOnExit w:val="0"/>
                  <w:textInput/>
                </w:ffData>
              </w:fldChar>
            </w:r>
            <w:bookmarkStart w:id="630" w:name="Texte28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30"/>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93"/>
                  <w:enabled/>
                  <w:calcOnExit w:val="0"/>
                  <w:textInput/>
                </w:ffData>
              </w:fldChar>
            </w:r>
            <w:bookmarkStart w:id="631" w:name="Texte29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31"/>
          </w:p>
        </w:tc>
        <w:tc>
          <w:tcPr>
            <w:tcW w:w="740"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lang w:val="en-US"/>
              </w:rPr>
            </w:pPr>
            <w:r w:rsidRPr="00CB309B">
              <w:rPr>
                <w:lang w:val="en-US"/>
              </w:rPr>
              <w:t>°</w:t>
            </w:r>
          </w:p>
        </w:tc>
      </w:tr>
    </w:tbl>
    <w:p w:rsidR="00D21514" w:rsidRPr="00E5395B" w:rsidRDefault="00D21514" w:rsidP="00D21514">
      <w:pPr>
        <w:spacing w:after="120"/>
        <w:rPr>
          <w:lang w:val="en-US"/>
        </w:rPr>
      </w:pPr>
    </w:p>
    <w:p w:rsidR="00D21514" w:rsidRDefault="00D21514" w:rsidP="00D21514">
      <w:pPr>
        <w:keepNext/>
        <w:spacing w:after="120"/>
        <w:rPr>
          <w:lang w:val="en-US"/>
        </w:rPr>
      </w:pPr>
      <w:r w:rsidRPr="00CB309B">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D21514" w:rsidRPr="00E5395B" w:rsidTr="00D21514">
        <w:tc>
          <w:tcPr>
            <w:tcW w:w="2047" w:type="dxa"/>
            <w:vAlign w:val="center"/>
          </w:tcPr>
          <w:p w:rsidR="00D21514" w:rsidRDefault="00D21514" w:rsidP="00D21514">
            <w:pPr>
              <w:keepNext/>
              <w:spacing w:before="20" w:after="20"/>
              <w:jc w:val="left"/>
              <w:rPr>
                <w:b/>
                <w:bCs/>
                <w:lang w:val="en-US"/>
              </w:rPr>
            </w:pPr>
            <w:r w:rsidRPr="00CB309B">
              <w:rPr>
                <w:b/>
                <w:bCs/>
                <w:lang w:val="en-US"/>
              </w:rPr>
              <w:t>Surge</w:t>
            </w:r>
          </w:p>
        </w:tc>
        <w:tc>
          <w:tcPr>
            <w:tcW w:w="2047" w:type="dxa"/>
            <w:vAlign w:val="center"/>
          </w:tcPr>
          <w:p w:rsidR="00D21514" w:rsidRDefault="00D21514" w:rsidP="00D21514">
            <w:pPr>
              <w:keepNext/>
              <w:spacing w:before="20" w:after="20"/>
              <w:jc w:val="center"/>
              <w:rPr>
                <w:lang w:val="en-US"/>
              </w:rPr>
            </w:pPr>
            <w:r w:rsidRPr="00CB309B">
              <w:rPr>
                <w:lang w:val="en-US"/>
              </w:rPr>
              <w:t>X</w:t>
            </w:r>
          </w:p>
        </w:tc>
        <w:tc>
          <w:tcPr>
            <w:tcW w:w="2047" w:type="dxa"/>
            <w:vAlign w:val="center"/>
          </w:tcPr>
          <w:p w:rsidR="00D21514" w:rsidRDefault="00D21514" w:rsidP="00D21514">
            <w:pPr>
              <w:keepNext/>
              <w:spacing w:before="20" w:after="20"/>
              <w:jc w:val="left"/>
              <w:rPr>
                <w:b/>
                <w:bCs/>
                <w:lang w:val="en-US"/>
              </w:rPr>
            </w:pPr>
            <w:r w:rsidRPr="00CB309B">
              <w:rPr>
                <w:b/>
                <w:bCs/>
                <w:lang w:val="en-US"/>
              </w:rPr>
              <w:t>Roll / List</w:t>
            </w:r>
          </w:p>
        </w:tc>
        <w:tc>
          <w:tcPr>
            <w:tcW w:w="2047" w:type="dxa"/>
            <w:vAlign w:val="center"/>
          </w:tcPr>
          <w:p w:rsidR="00D21514" w:rsidRDefault="00D21514" w:rsidP="00D21514">
            <w:pPr>
              <w:keepNext/>
              <w:spacing w:before="20" w:after="20"/>
              <w:jc w:val="center"/>
              <w:rPr>
                <w:lang w:val="en-US"/>
              </w:rPr>
            </w:pPr>
            <w:r w:rsidRPr="00CB309B">
              <w:rPr>
                <w:lang w:val="en-US"/>
              </w:rPr>
              <w:t>Rotation / X</w:t>
            </w:r>
          </w:p>
        </w:tc>
      </w:tr>
      <w:tr w:rsidR="00D21514" w:rsidRPr="00E5395B" w:rsidTr="00D21514">
        <w:tc>
          <w:tcPr>
            <w:tcW w:w="2047" w:type="dxa"/>
            <w:vAlign w:val="center"/>
          </w:tcPr>
          <w:p w:rsidR="00D21514" w:rsidRDefault="00D21514" w:rsidP="00D21514">
            <w:pPr>
              <w:keepNext/>
              <w:spacing w:before="20" w:after="20"/>
              <w:jc w:val="left"/>
              <w:rPr>
                <w:b/>
                <w:bCs/>
                <w:lang w:val="en-US"/>
              </w:rPr>
            </w:pPr>
            <w:r w:rsidRPr="00CB309B">
              <w:rPr>
                <w:b/>
                <w:bCs/>
                <w:lang w:val="en-US"/>
              </w:rPr>
              <w:t>Sway</w:t>
            </w:r>
          </w:p>
        </w:tc>
        <w:tc>
          <w:tcPr>
            <w:tcW w:w="2047" w:type="dxa"/>
            <w:vAlign w:val="center"/>
          </w:tcPr>
          <w:p w:rsidR="00D21514" w:rsidRDefault="00D21514" w:rsidP="00D21514">
            <w:pPr>
              <w:keepNext/>
              <w:spacing w:before="20" w:after="20"/>
              <w:jc w:val="center"/>
              <w:rPr>
                <w:lang w:val="en-US"/>
              </w:rPr>
            </w:pPr>
            <w:r w:rsidRPr="00CB309B">
              <w:rPr>
                <w:lang w:val="en-US"/>
              </w:rPr>
              <w:t>Y</w:t>
            </w:r>
          </w:p>
        </w:tc>
        <w:tc>
          <w:tcPr>
            <w:tcW w:w="2047" w:type="dxa"/>
            <w:vAlign w:val="center"/>
          </w:tcPr>
          <w:p w:rsidR="00D21514" w:rsidRDefault="00D21514" w:rsidP="00D21514">
            <w:pPr>
              <w:keepNext/>
              <w:spacing w:before="20" w:after="20"/>
              <w:jc w:val="left"/>
              <w:rPr>
                <w:b/>
                <w:bCs/>
                <w:lang w:val="en-US"/>
              </w:rPr>
            </w:pPr>
            <w:r w:rsidRPr="00CB309B">
              <w:rPr>
                <w:b/>
                <w:bCs/>
                <w:lang w:val="en-US"/>
              </w:rPr>
              <w:t>Pitch / Trim</w:t>
            </w:r>
          </w:p>
        </w:tc>
        <w:tc>
          <w:tcPr>
            <w:tcW w:w="2047" w:type="dxa"/>
            <w:vAlign w:val="center"/>
          </w:tcPr>
          <w:p w:rsidR="00D21514" w:rsidRDefault="00D21514" w:rsidP="00D21514">
            <w:pPr>
              <w:keepNext/>
              <w:spacing w:before="20" w:after="20"/>
              <w:jc w:val="center"/>
              <w:rPr>
                <w:lang w:val="en-US"/>
              </w:rPr>
            </w:pPr>
            <w:r w:rsidRPr="00CB309B">
              <w:rPr>
                <w:lang w:val="en-US"/>
              </w:rPr>
              <w:t>Rotation / Y</w:t>
            </w:r>
          </w:p>
        </w:tc>
      </w:tr>
      <w:tr w:rsidR="00D21514" w:rsidRPr="00E5395B" w:rsidTr="00D21514">
        <w:tc>
          <w:tcPr>
            <w:tcW w:w="2047" w:type="dxa"/>
            <w:vAlign w:val="center"/>
          </w:tcPr>
          <w:p w:rsidR="00D21514" w:rsidRDefault="00D21514" w:rsidP="00D21514">
            <w:pPr>
              <w:keepNext/>
              <w:spacing w:before="20" w:after="20"/>
              <w:jc w:val="left"/>
              <w:rPr>
                <w:b/>
                <w:bCs/>
                <w:lang w:val="en-US"/>
              </w:rPr>
            </w:pPr>
            <w:r w:rsidRPr="00CB309B">
              <w:rPr>
                <w:b/>
                <w:bCs/>
                <w:lang w:val="en-US"/>
              </w:rPr>
              <w:t>Heave</w:t>
            </w:r>
          </w:p>
        </w:tc>
        <w:tc>
          <w:tcPr>
            <w:tcW w:w="2047" w:type="dxa"/>
            <w:vAlign w:val="center"/>
          </w:tcPr>
          <w:p w:rsidR="00D21514" w:rsidRDefault="00D21514" w:rsidP="00D21514">
            <w:pPr>
              <w:keepNext/>
              <w:spacing w:before="20" w:after="20"/>
              <w:jc w:val="center"/>
              <w:rPr>
                <w:lang w:val="en-US"/>
              </w:rPr>
            </w:pPr>
            <w:r w:rsidRPr="00CB309B">
              <w:rPr>
                <w:lang w:val="en-US"/>
              </w:rPr>
              <w:t>Z</w:t>
            </w:r>
          </w:p>
        </w:tc>
        <w:tc>
          <w:tcPr>
            <w:tcW w:w="2047" w:type="dxa"/>
            <w:vAlign w:val="center"/>
          </w:tcPr>
          <w:p w:rsidR="00D21514" w:rsidRDefault="00D21514" w:rsidP="00D21514">
            <w:pPr>
              <w:keepNext/>
              <w:spacing w:before="20" w:after="20"/>
              <w:jc w:val="left"/>
              <w:rPr>
                <w:b/>
                <w:bCs/>
                <w:lang w:val="en-US"/>
              </w:rPr>
            </w:pPr>
            <w:r w:rsidRPr="00CB309B">
              <w:rPr>
                <w:b/>
                <w:bCs/>
                <w:lang w:val="en-US"/>
              </w:rPr>
              <w:t>Yaw</w:t>
            </w:r>
          </w:p>
        </w:tc>
        <w:tc>
          <w:tcPr>
            <w:tcW w:w="2047" w:type="dxa"/>
            <w:vAlign w:val="center"/>
          </w:tcPr>
          <w:p w:rsidR="00D21514" w:rsidRDefault="00D21514" w:rsidP="00D21514">
            <w:pPr>
              <w:keepNext/>
              <w:spacing w:before="20" w:after="20"/>
              <w:jc w:val="center"/>
              <w:rPr>
                <w:lang w:val="en-US"/>
              </w:rPr>
            </w:pPr>
            <w:r w:rsidRPr="00CB309B">
              <w:rPr>
                <w:lang w:val="en-US"/>
              </w:rPr>
              <w:t>Rotation / Z</w:t>
            </w:r>
          </w:p>
        </w:tc>
      </w:tr>
    </w:tbl>
    <w:p w:rsidR="00D21514" w:rsidRDefault="00D21514" w:rsidP="00D21514">
      <w:pPr>
        <w:spacing w:before="0"/>
        <w:jc w:val="center"/>
        <w:rPr>
          <w:lang w:val="en-US"/>
        </w:rPr>
      </w:pPr>
    </w:p>
    <w:p w:rsidR="00D21514" w:rsidRPr="00E5395B" w:rsidRDefault="00D21514" w:rsidP="00D21514">
      <w:pPr>
        <w:spacing w:before="0"/>
        <w:jc w:val="center"/>
        <w:rPr>
          <w:lang w:val="en-US"/>
        </w:rPr>
      </w:pPr>
      <w:r>
        <w:rPr>
          <w:rFonts w:cs="Arial"/>
          <w:noProof/>
          <w:lang w:val="fr-FR"/>
        </w:rPr>
        <w:drawing>
          <wp:inline distT="0" distB="0" distL="0" distR="0">
            <wp:extent cx="4690973" cy="1699404"/>
            <wp:effectExtent l="19050" t="0" r="0" b="0"/>
            <wp:docPr id="1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t="4641" b="12236"/>
                    <a:stretch>
                      <a:fillRect/>
                    </a:stretch>
                  </pic:blipFill>
                  <pic:spPr bwMode="auto">
                    <a:xfrm>
                      <a:off x="0" y="0"/>
                      <a:ext cx="4690973" cy="1699404"/>
                    </a:xfrm>
                    <a:prstGeom prst="rect">
                      <a:avLst/>
                    </a:prstGeom>
                    <a:noFill/>
                    <a:ln w="9525">
                      <a:noFill/>
                      <a:miter lim="800000"/>
                      <a:headEnd/>
                      <a:tailEnd/>
                    </a:ln>
                  </pic:spPr>
                </pic:pic>
              </a:graphicData>
            </a:graphic>
          </wp:inline>
        </w:drawing>
      </w:r>
    </w:p>
    <w:p w:rsidR="00D21514" w:rsidRPr="00E5395B" w:rsidRDefault="00D21514" w:rsidP="0029059E">
      <w:pPr>
        <w:keepNext/>
        <w:rPr>
          <w:b/>
          <w:lang w:val="en-US"/>
        </w:rPr>
      </w:pPr>
      <w:r w:rsidRPr="00CB309B">
        <w:rPr>
          <w:b/>
          <w:lang w:val="en-US"/>
        </w:rPr>
        <w:t>TECHNICAL ROOM ENVIRONMENTAL CONDITIONS</w:t>
      </w:r>
    </w:p>
    <w:p w:rsidR="00D21514" w:rsidRDefault="00D21514" w:rsidP="00D21514">
      <w:pPr>
        <w:rPr>
          <w:lang w:val="en-US"/>
        </w:rPr>
      </w:pPr>
      <w:r w:rsidRPr="00CB309B">
        <w:rPr>
          <w:lang w:val="en-US"/>
        </w:rPr>
        <w:t>The environmental conditions of technical room in which the UCP will be installed are specified in the document</w:t>
      </w:r>
      <w:r>
        <w:rPr>
          <w:lang w:val="en-US"/>
        </w:rPr>
        <w:t xml:space="preserve">  </w:t>
      </w:r>
      <w:r w:rsidR="00660ED5">
        <w:rPr>
          <w:lang w:val="en-US"/>
        </w:rPr>
        <w:fldChar w:fldCharType="begin">
          <w:ffData>
            <w:name w:val="Texte294"/>
            <w:enabled/>
            <w:calcOnExit w:val="0"/>
            <w:textInput/>
          </w:ffData>
        </w:fldChar>
      </w:r>
      <w:bookmarkStart w:id="632" w:name="Texte294"/>
      <w:r>
        <w:rPr>
          <w:lang w:val="en-US"/>
        </w:rPr>
        <w:instrText xml:space="preserve"> FORMTEXT </w:instrText>
      </w:r>
      <w:r w:rsidR="00660ED5">
        <w:rPr>
          <w:lang w:val="en-US"/>
        </w:rPr>
      </w:r>
      <w:r w:rsidR="00660ED5">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Pr>
          <w:lang w:val="en-US"/>
        </w:rPr>
        <w:fldChar w:fldCharType="end"/>
      </w:r>
      <w:bookmarkEnd w:id="632"/>
      <w:r w:rsidRPr="00CB309B">
        <w:rPr>
          <w:lang w:val="en-US"/>
        </w:rPr>
        <w:t xml:space="preserve"> revision</w:t>
      </w:r>
      <w:r>
        <w:rPr>
          <w:lang w:val="en-US"/>
        </w:rPr>
        <w:t xml:space="preserve"> </w:t>
      </w:r>
      <w:r w:rsidR="00660ED5">
        <w:rPr>
          <w:lang w:val="en-US"/>
        </w:rPr>
        <w:fldChar w:fldCharType="begin">
          <w:ffData>
            <w:name w:val="Texte295"/>
            <w:enabled/>
            <w:calcOnExit w:val="0"/>
            <w:textInput/>
          </w:ffData>
        </w:fldChar>
      </w:r>
      <w:bookmarkStart w:id="633" w:name="Texte295"/>
      <w:r>
        <w:rPr>
          <w:lang w:val="en-US"/>
        </w:rPr>
        <w:instrText xml:space="preserve"> FORMTEXT </w:instrText>
      </w:r>
      <w:r w:rsidR="00660ED5">
        <w:rPr>
          <w:lang w:val="en-US"/>
        </w:rPr>
      </w:r>
      <w:r w:rsidR="00660ED5">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Pr>
          <w:lang w:val="en-US"/>
        </w:rPr>
        <w:fldChar w:fldCharType="end"/>
      </w:r>
      <w:bookmarkEnd w:id="633"/>
      <w:r w:rsidRPr="00CB309B">
        <w:rPr>
          <w:lang w:val="en-US"/>
        </w:rPr>
        <w:t>.</w:t>
      </w:r>
    </w:p>
    <w:p w:rsidR="0029059E" w:rsidRPr="00E87743" w:rsidRDefault="0029059E" w:rsidP="0029059E">
      <w:pPr>
        <w:keepNext/>
        <w:pBdr>
          <w:right w:val="single" w:sz="4" w:space="4" w:color="auto"/>
        </w:pBdr>
        <w:spacing w:before="240" w:after="120"/>
        <w:rPr>
          <w:b/>
          <w:lang w:val="en-US"/>
        </w:rPr>
      </w:pPr>
      <w:bookmarkStart w:id="634" w:name="_Toc276471688"/>
      <w:bookmarkStart w:id="635" w:name="_Toc276547455"/>
      <w:bookmarkStart w:id="636" w:name="_Toc266460093"/>
      <w:bookmarkStart w:id="637" w:name="_Toc267661470"/>
      <w:bookmarkStart w:id="638" w:name="_Ref274549427"/>
      <w:bookmarkEnd w:id="634"/>
      <w:bookmarkEnd w:id="635"/>
      <w:r w:rsidRPr="00E87743">
        <w:rPr>
          <w:b/>
          <w:lang w:val="en-US"/>
        </w:rPr>
        <w:t>PACKAGE ORIENTATION ON FPSO</w:t>
      </w:r>
    </w:p>
    <w:p w:rsidR="0029059E" w:rsidRPr="00E87743" w:rsidRDefault="00660ED5" w:rsidP="0029059E">
      <w:pPr>
        <w:keepNext/>
        <w:pBdr>
          <w:right w:val="single" w:sz="4" w:space="4" w:color="auto"/>
        </w:pBdr>
        <w:spacing w:before="0" w:after="120"/>
        <w:jc w:val="center"/>
        <w:rPr>
          <w:b/>
          <w:lang w:val="en-US"/>
        </w:rPr>
      </w:pPr>
      <w:r w:rsidRPr="00660ED5">
        <w:rPr>
          <w:b/>
          <w:lang w:val="en-US"/>
        </w:rPr>
      </w:r>
      <w:r>
        <w:rPr>
          <w:b/>
          <w:lang w:val="en-US"/>
        </w:rPr>
        <w:pict>
          <v:group id="_x0000_s1027" style="width:428.4pt;height:63.75pt;mso-position-horizontal-relative:char;mso-position-vertical-relative:line" coordorigin="1845,13233" coordsize="8568,1275">
            <v:shape id="_x0000_s1028" type="#_x0000_t32" style="position:absolute;left:1965;top:13758;width:2385;height:0" o:connectortype="straight" strokeweight="1.5pt"/>
            <v:shape id="_x0000_s1029" type="#_x0000_t32" style="position:absolute;left:1980;top:14373;width:2385;height:0" o:connectortype="straight" strokeweight="1.5pt"/>
            <v:shape id="_x0000_s1030" type="#_x0000_t32" style="position:absolute;left:1965;top:13758;width:0;height:615" o:connectortype="straight" strokeweight="1.5pt"/>
            <v:shape id="_x0000_s1031" type="#_x0000_t32" style="position:absolute;left:4350;top:13758;width:480;height:315" o:connectortype="straight" strokeweight="1.5pt"/>
            <v:shape id="_x0000_s1032" type="#_x0000_t32" style="position:absolute;left:4365;top:14073;width:465;height:300;flip:y" o:connectortype="straight" strokeweight="1.5pt"/>
            <v:shape id="_x0000_s1033"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034" type="#_x0000_t202" style="position:absolute;left:4683;top:13938;width:1260;height:450" filled="f" stroked="f">
              <v:textbox style="mso-next-textbox:#_x0000_s1034">
                <w:txbxContent>
                  <w:p w:rsidR="00BC5072" w:rsidRPr="00D904F8" w:rsidRDefault="00BC5072" w:rsidP="0029059E">
                    <w:pPr>
                      <w:rPr>
                        <w:sz w:val="16"/>
                      </w:rPr>
                    </w:pPr>
                    <w:r>
                      <w:rPr>
                        <w:sz w:val="16"/>
                      </w:rPr>
                      <w:t>FPSO axis</w:t>
                    </w:r>
                  </w:p>
                </w:txbxContent>
              </v:textbox>
            </v:shape>
            <v:shape id="_x0000_s1035" type="#_x0000_t32" style="position:absolute;left:6435;top:13758;width:2385;height:0" o:connectortype="straight" strokeweight="1.5pt"/>
            <v:shape id="_x0000_s1036" type="#_x0000_t32" style="position:absolute;left:6450;top:14373;width:2385;height:0" o:connectortype="straight" strokeweight="1.5pt"/>
            <v:shape id="_x0000_s1037" type="#_x0000_t32" style="position:absolute;left:6435;top:13758;width:0;height:615" o:connectortype="straight" strokeweight="1.5pt"/>
            <v:shape id="_x0000_s1038" type="#_x0000_t32" style="position:absolute;left:8820;top:13758;width:480;height:315" o:connectortype="straight" strokeweight="1.5pt"/>
            <v:shape id="_x0000_s1039" type="#_x0000_t32" style="position:absolute;left:8835;top:14073;width:465;height:300;flip:y" o:connectortype="straight" strokeweight="1.5pt"/>
            <v:shape id="_x0000_s1040" type="#_x0000_t32" style="position:absolute;left:6315;top:14073;width:3795;height:0" o:connectortype="straight">
              <v:stroke dashstyle="dash" endarrow="block" endarrowwidth="narrow" endarrowlength="short"/>
            </v:shape>
            <v:shape id="_x0000_s1041" type="#_x0000_t202" style="position:absolute;left:9153;top:13938;width:1260;height:450" filled="f" stroked="f">
              <v:textbox style="mso-next-textbox:#_x0000_s1041">
                <w:txbxContent>
                  <w:p w:rsidR="00BC5072" w:rsidRPr="00D904F8" w:rsidRDefault="00BC5072" w:rsidP="0029059E">
                    <w:pPr>
                      <w:rPr>
                        <w:sz w:val="16"/>
                      </w:rPr>
                    </w:pPr>
                    <w:r>
                      <w:rPr>
                        <w:sz w:val="16"/>
                      </w:rPr>
                      <w:t>FPSO axis</w:t>
                    </w:r>
                  </w:p>
                </w:txbxContent>
              </v:textbox>
            </v:shape>
            <v:rect id="_x0000_s1042" style="position:absolute;left:3105;top:13818;width:270;height:465" fillcolor="#e36c0a [2409]"/>
            <v:rect id="_x0000_s1043" style="position:absolute;left:7650;top:13713;width:270;height:465;rotation:90" fillcolor="#e36c0a [2409]"/>
            <v:shape id="_x0000_s1044" type="#_x0000_t32" style="position:absolute;left:3240;top:13413;width:0;height:1095;flip:y" o:connectortype="straight">
              <v:stroke endarrow="block" endarrowwidth="narrow" endarrowlength="short"/>
            </v:shape>
            <v:shape id="_x0000_s1045" type="#_x0000_t202" style="position:absolute;left:3180;top:13233;width:1770;height:450" filled="f" stroked="f">
              <v:textbox style="mso-next-textbox:#_x0000_s1045">
                <w:txbxContent>
                  <w:p w:rsidR="00BC5072" w:rsidRPr="00D904F8" w:rsidRDefault="00BC5072" w:rsidP="0029059E">
                    <w:pPr>
                      <w:rPr>
                        <w:sz w:val="16"/>
                      </w:rPr>
                    </w:pPr>
                    <w:r>
                      <w:rPr>
                        <w:sz w:val="16"/>
                      </w:rPr>
                      <w:t>Package main axis</w:t>
                    </w:r>
                  </w:p>
                </w:txbxContent>
              </v:textbox>
            </v:shape>
            <v:shape id="_x0000_s1046" type="#_x0000_t32" style="position:absolute;left:7815;top:13398;width:0;height:1095;rotation:-90;flip:y" o:connectortype="straight">
              <v:stroke endarrow="block" endarrowwidth="narrow" endarrowlength="short"/>
            </v:shape>
            <v:shape id="_x0000_s1047" type="#_x0000_t202" style="position:absolute;left:7860;top:13263;width:1770;height:450" filled="f" stroked="f">
              <v:textbox style="mso-next-textbox:#_x0000_s1047">
                <w:txbxContent>
                  <w:p w:rsidR="00BC5072" w:rsidRPr="00D904F8" w:rsidRDefault="00BC5072" w:rsidP="0029059E">
                    <w:pPr>
                      <w:rPr>
                        <w:sz w:val="16"/>
                      </w:rPr>
                    </w:pPr>
                    <w:r>
                      <w:rPr>
                        <w:sz w:val="16"/>
                      </w:rPr>
                      <w:t>Package main axis</w:t>
                    </w:r>
                  </w:p>
                </w:txbxContent>
              </v:textbox>
            </v:shape>
            <w10:wrap type="none"/>
            <w10:anchorlock/>
          </v:group>
        </w:pict>
      </w:r>
    </w:p>
    <w:p w:rsidR="0029059E" w:rsidRPr="00E87743" w:rsidRDefault="0029059E" w:rsidP="0029059E">
      <w:pPr>
        <w:pBdr>
          <w:right w:val="single" w:sz="4" w:space="4" w:color="auto"/>
        </w:pBdr>
        <w:tabs>
          <w:tab w:val="center" w:pos="1701"/>
          <w:tab w:val="center" w:pos="6379"/>
        </w:tabs>
        <w:spacing w:after="120"/>
        <w:rPr>
          <w:noProof/>
          <w:lang w:val="en-US"/>
        </w:rPr>
      </w:pPr>
      <w:r w:rsidRPr="00E87743">
        <w:rPr>
          <w:noProof/>
          <w:lang w:val="en-US"/>
        </w:rPr>
        <w:tab/>
      </w:r>
      <w:r w:rsidR="00660ED5" w:rsidRPr="00E87743">
        <w:fldChar w:fldCharType="begin">
          <w:ffData>
            <w:name w:val="CaseACocher2"/>
            <w:enabled/>
            <w:calcOnExit w:val="0"/>
            <w:checkBox>
              <w:sizeAuto/>
              <w:default w:val="0"/>
            </w:checkBox>
          </w:ffData>
        </w:fldChar>
      </w:r>
      <w:r w:rsidRPr="00E87743">
        <w:instrText xml:space="preserve"> FORMCHECKBOX </w:instrText>
      </w:r>
      <w:r w:rsidR="00660ED5">
        <w:fldChar w:fldCharType="separate"/>
      </w:r>
      <w:r w:rsidR="00660ED5" w:rsidRPr="00E87743">
        <w:fldChar w:fldCharType="end"/>
      </w:r>
      <w:r w:rsidRPr="00E87743">
        <w:tab/>
      </w:r>
      <w:r w:rsidR="00660ED5" w:rsidRPr="00E87743">
        <w:fldChar w:fldCharType="begin">
          <w:ffData>
            <w:name w:val="CaseACocher2"/>
            <w:enabled/>
            <w:calcOnExit w:val="0"/>
            <w:checkBox>
              <w:sizeAuto/>
              <w:default w:val="0"/>
            </w:checkBox>
          </w:ffData>
        </w:fldChar>
      </w:r>
      <w:r w:rsidRPr="00E87743">
        <w:instrText xml:space="preserve"> FORMCHECKBOX </w:instrText>
      </w:r>
      <w:r w:rsidR="00660ED5">
        <w:fldChar w:fldCharType="separate"/>
      </w:r>
      <w:r w:rsidR="00660ED5" w:rsidRPr="00E87743">
        <w:fldChar w:fldCharType="end"/>
      </w:r>
    </w:p>
    <w:p w:rsidR="00D21514" w:rsidRDefault="00D21514" w:rsidP="00D21514">
      <w:pPr>
        <w:pStyle w:val="Titre2"/>
        <w:rPr>
          <w:lang w:val="en-US"/>
        </w:rPr>
      </w:pPr>
      <w:bookmarkStart w:id="639" w:name="_Toc306609188"/>
      <w:bookmarkStart w:id="640" w:name="_Toc338159695"/>
      <w:r w:rsidRPr="00CB309B">
        <w:rPr>
          <w:lang w:val="en-US"/>
        </w:rPr>
        <w:lastRenderedPageBreak/>
        <w:t>Utilities</w:t>
      </w:r>
      <w:bookmarkEnd w:id="636"/>
      <w:bookmarkEnd w:id="637"/>
      <w:bookmarkEnd w:id="638"/>
      <w:bookmarkEnd w:id="639"/>
      <w:bookmarkEnd w:id="640"/>
    </w:p>
    <w:p w:rsidR="00D21514" w:rsidRDefault="00D21514" w:rsidP="00D21514">
      <w:pPr>
        <w:keepNext/>
        <w:rPr>
          <w:b/>
          <w:lang w:val="en-US"/>
        </w:rPr>
      </w:pPr>
      <w:r w:rsidRPr="00CB309B">
        <w:rPr>
          <w:b/>
          <w:lang w:val="en-US"/>
        </w:rPr>
        <w:t>ELECTRICITY</w:t>
      </w:r>
    </w:p>
    <w:p w:rsidR="00D21514" w:rsidRPr="00044738" w:rsidRDefault="00D21514" w:rsidP="00D21514">
      <w:pPr>
        <w:keepNext/>
        <w:spacing w:after="120"/>
        <w:rPr>
          <w:bCs/>
          <w:lang w:val="en-US"/>
        </w:rPr>
      </w:pPr>
      <w:r w:rsidRPr="00044738">
        <w:rPr>
          <w:bCs/>
          <w:lang w:val="en-US"/>
        </w:rPr>
        <w:t>Refer to:</w:t>
      </w:r>
    </w:p>
    <w:p w:rsidR="00D21514" w:rsidRPr="00044738" w:rsidRDefault="00D21514" w:rsidP="00D21514">
      <w:pPr>
        <w:pStyle w:val="Listepuces"/>
        <w:keepNext/>
        <w:tabs>
          <w:tab w:val="num" w:pos="644"/>
        </w:tabs>
      </w:pPr>
      <w:r w:rsidRPr="00044738">
        <w:t>Project specification for electrical requirements for packaged units:</w:t>
      </w:r>
    </w:p>
    <w:p w:rsidR="00D21514" w:rsidRPr="00044738" w:rsidRDefault="00660ED5" w:rsidP="00D21514">
      <w:pPr>
        <w:pStyle w:val="Listepuces"/>
        <w:keepNext/>
        <w:numPr>
          <w:ilvl w:val="0"/>
          <w:numId w:val="0"/>
        </w:numPr>
        <w:ind w:left="567"/>
      </w:pPr>
      <w:r w:rsidRPr="00044738">
        <w:fldChar w:fldCharType="begin">
          <w:ffData>
            <w:name w:val="Texte251"/>
            <w:enabled/>
            <w:calcOnExit w:val="0"/>
            <w:textInput/>
          </w:ffData>
        </w:fldChar>
      </w:r>
      <w:r w:rsidR="00D21514" w:rsidRPr="00044738">
        <w:instrText xml:space="preserve"> FORMTEXT </w:instrText>
      </w:r>
      <w:r w:rsidRPr="00044738">
        <w:fldChar w:fldCharType="separate"/>
      </w:r>
      <w:r w:rsidR="00BC5072">
        <w:rPr>
          <w:noProof/>
        </w:rPr>
        <w:t> </w:t>
      </w:r>
      <w:r w:rsidR="00BC5072">
        <w:rPr>
          <w:noProof/>
        </w:rPr>
        <w:t> </w:t>
      </w:r>
      <w:r w:rsidR="00BC5072">
        <w:rPr>
          <w:noProof/>
        </w:rPr>
        <w:t> </w:t>
      </w:r>
      <w:r w:rsidR="00BC5072">
        <w:rPr>
          <w:noProof/>
        </w:rPr>
        <w:t> </w:t>
      </w:r>
      <w:r w:rsidR="00BC5072">
        <w:rPr>
          <w:noProof/>
        </w:rPr>
        <w:t> </w:t>
      </w:r>
      <w:r w:rsidRPr="00044738">
        <w:fldChar w:fldCharType="end"/>
      </w:r>
      <w:r w:rsidR="00D21514" w:rsidRPr="00044738">
        <w:t xml:space="preserve"> rev </w:t>
      </w:r>
      <w:r w:rsidRPr="00044738">
        <w:fldChar w:fldCharType="begin">
          <w:ffData>
            <w:name w:val="Texte252"/>
            <w:enabled/>
            <w:calcOnExit w:val="0"/>
            <w:textInput/>
          </w:ffData>
        </w:fldChar>
      </w:r>
      <w:r w:rsidR="00D21514" w:rsidRPr="00044738">
        <w:instrText xml:space="preserve"> FORMTEXT </w:instrText>
      </w:r>
      <w:r w:rsidRPr="00044738">
        <w:fldChar w:fldCharType="separate"/>
      </w:r>
      <w:r w:rsidR="00BC5072">
        <w:rPr>
          <w:noProof/>
        </w:rPr>
        <w:t> </w:t>
      </w:r>
      <w:r w:rsidR="00BC5072">
        <w:rPr>
          <w:noProof/>
        </w:rPr>
        <w:t> </w:t>
      </w:r>
      <w:r w:rsidR="00BC5072">
        <w:rPr>
          <w:noProof/>
        </w:rPr>
        <w:t> </w:t>
      </w:r>
      <w:r w:rsidR="00BC5072">
        <w:rPr>
          <w:noProof/>
        </w:rPr>
        <w:t> </w:t>
      </w:r>
      <w:r w:rsidR="00BC5072">
        <w:rPr>
          <w:noProof/>
        </w:rPr>
        <w:t> </w:t>
      </w:r>
      <w:r w:rsidRPr="00044738">
        <w:fldChar w:fldCharType="end"/>
      </w:r>
    </w:p>
    <w:p w:rsidR="00D21514" w:rsidRPr="00044738" w:rsidRDefault="00D21514" w:rsidP="00D21514">
      <w:pPr>
        <w:pStyle w:val="Listepuces"/>
        <w:keepNext/>
        <w:tabs>
          <w:tab w:val="num" w:pos="644"/>
        </w:tabs>
        <w:rPr>
          <w:rStyle w:val="SG"/>
          <w:color w:val="auto"/>
        </w:rPr>
      </w:pPr>
      <w:r>
        <w:rPr>
          <w:rStyle w:val="SG"/>
        </w:rPr>
        <w:t>GS EP ELE </w:t>
      </w:r>
      <w:r w:rsidRPr="00044738">
        <w:rPr>
          <w:rStyle w:val="SG"/>
        </w:rPr>
        <w:t>011</w:t>
      </w:r>
    </w:p>
    <w:p w:rsidR="00D21514" w:rsidRPr="00044738" w:rsidRDefault="00D21514" w:rsidP="00D21514">
      <w:pPr>
        <w:keepNext/>
        <w:tabs>
          <w:tab w:val="left" w:pos="2835"/>
        </w:tabs>
        <w:spacing w:after="120"/>
        <w:rPr>
          <w:sz w:val="20"/>
          <w:szCs w:val="20"/>
          <w:lang w:val="en-US"/>
        </w:rPr>
      </w:pPr>
      <w:r w:rsidRPr="00044738">
        <w:rPr>
          <w:sz w:val="20"/>
          <w:szCs w:val="20"/>
          <w:lang w:val="en-US"/>
        </w:rPr>
        <w:t>UCP UPS Earthing Regime:</w:t>
      </w:r>
      <w:r w:rsidRPr="00044738">
        <w:rPr>
          <w:sz w:val="20"/>
          <w:szCs w:val="20"/>
          <w:lang w:val="en-US"/>
        </w:rPr>
        <w:tab/>
      </w:r>
      <w:r w:rsidR="00660ED5" w:rsidRPr="00044738">
        <w:rPr>
          <w:sz w:val="20"/>
          <w:szCs w:val="20"/>
          <w:lang w:val="en-US"/>
        </w:rPr>
        <w:fldChar w:fldCharType="begin">
          <w:ffData>
            <w:name w:val="Texte265"/>
            <w:enabled/>
            <w:calcOnExit w:val="0"/>
            <w:textInput/>
          </w:ffData>
        </w:fldChar>
      </w:r>
      <w:r w:rsidRPr="00044738">
        <w:rPr>
          <w:sz w:val="20"/>
          <w:szCs w:val="20"/>
          <w:lang w:val="en-US"/>
        </w:rPr>
        <w:instrText xml:space="preserve"> FORMTEXT </w:instrText>
      </w:r>
      <w:r w:rsidR="00660ED5" w:rsidRPr="00044738">
        <w:rPr>
          <w:sz w:val="20"/>
          <w:szCs w:val="20"/>
          <w:lang w:val="en-US"/>
        </w:rPr>
      </w:r>
      <w:r w:rsidR="00660ED5" w:rsidRPr="00044738">
        <w:rPr>
          <w:sz w:val="20"/>
          <w:szCs w:val="20"/>
          <w:lang w:val="en-US"/>
        </w:rPr>
        <w:fldChar w:fldCharType="separate"/>
      </w:r>
      <w:r w:rsidR="00BC5072">
        <w:rPr>
          <w:noProof/>
          <w:sz w:val="20"/>
          <w:szCs w:val="20"/>
          <w:lang w:val="en-US"/>
        </w:rPr>
        <w:t> </w:t>
      </w:r>
      <w:r w:rsidR="00BC5072">
        <w:rPr>
          <w:noProof/>
          <w:sz w:val="20"/>
          <w:szCs w:val="20"/>
          <w:lang w:val="en-US"/>
        </w:rPr>
        <w:t> </w:t>
      </w:r>
      <w:r w:rsidR="00BC5072">
        <w:rPr>
          <w:noProof/>
          <w:sz w:val="20"/>
          <w:szCs w:val="20"/>
          <w:lang w:val="en-US"/>
        </w:rPr>
        <w:t> </w:t>
      </w:r>
      <w:r w:rsidR="00BC5072">
        <w:rPr>
          <w:noProof/>
          <w:sz w:val="20"/>
          <w:szCs w:val="20"/>
          <w:lang w:val="en-US"/>
        </w:rPr>
        <w:t> </w:t>
      </w:r>
      <w:r w:rsidR="00BC5072">
        <w:rPr>
          <w:noProof/>
          <w:sz w:val="20"/>
          <w:szCs w:val="20"/>
          <w:lang w:val="en-US"/>
        </w:rPr>
        <w:t> </w:t>
      </w:r>
      <w:r w:rsidR="00660ED5" w:rsidRPr="00044738">
        <w:rPr>
          <w:sz w:val="20"/>
          <w:szCs w:val="20"/>
          <w:lang w:val="en-US"/>
        </w:rPr>
        <w:fldChar w:fldCharType="end"/>
      </w:r>
    </w:p>
    <w:p w:rsidR="00D21514" w:rsidRPr="00044738" w:rsidRDefault="00D21514" w:rsidP="00D21514">
      <w:pPr>
        <w:tabs>
          <w:tab w:val="left" w:pos="2835"/>
        </w:tabs>
        <w:spacing w:after="120"/>
        <w:rPr>
          <w:sz w:val="20"/>
          <w:szCs w:val="20"/>
          <w:lang w:val="en-US"/>
        </w:rPr>
      </w:pPr>
      <w:r w:rsidRPr="00044738">
        <w:rPr>
          <w:sz w:val="20"/>
          <w:szCs w:val="20"/>
          <w:lang w:val="en-US"/>
        </w:rPr>
        <w:t>UCP Normal Power Regime:</w:t>
      </w:r>
      <w:r w:rsidRPr="00044738">
        <w:rPr>
          <w:sz w:val="20"/>
          <w:szCs w:val="20"/>
          <w:lang w:val="en-US"/>
        </w:rPr>
        <w:tab/>
      </w:r>
      <w:r w:rsidR="00660ED5" w:rsidRPr="00044738">
        <w:rPr>
          <w:sz w:val="20"/>
          <w:szCs w:val="20"/>
          <w:lang w:val="en-US"/>
        </w:rPr>
        <w:fldChar w:fldCharType="begin">
          <w:ffData>
            <w:name w:val="Texte266"/>
            <w:enabled/>
            <w:calcOnExit w:val="0"/>
            <w:textInput/>
          </w:ffData>
        </w:fldChar>
      </w:r>
      <w:r w:rsidRPr="00044738">
        <w:rPr>
          <w:sz w:val="20"/>
          <w:szCs w:val="20"/>
          <w:lang w:val="en-US"/>
        </w:rPr>
        <w:instrText xml:space="preserve"> FORMTEXT </w:instrText>
      </w:r>
      <w:r w:rsidR="00660ED5" w:rsidRPr="00044738">
        <w:rPr>
          <w:sz w:val="20"/>
          <w:szCs w:val="20"/>
          <w:lang w:val="en-US"/>
        </w:rPr>
      </w:r>
      <w:r w:rsidR="00660ED5" w:rsidRPr="00044738">
        <w:rPr>
          <w:sz w:val="20"/>
          <w:szCs w:val="20"/>
          <w:lang w:val="en-US"/>
        </w:rPr>
        <w:fldChar w:fldCharType="separate"/>
      </w:r>
      <w:r w:rsidR="00BC5072">
        <w:rPr>
          <w:noProof/>
          <w:sz w:val="20"/>
          <w:szCs w:val="20"/>
          <w:lang w:val="en-US"/>
        </w:rPr>
        <w:t> </w:t>
      </w:r>
      <w:r w:rsidR="00BC5072">
        <w:rPr>
          <w:noProof/>
          <w:sz w:val="20"/>
          <w:szCs w:val="20"/>
          <w:lang w:val="en-US"/>
        </w:rPr>
        <w:t> </w:t>
      </w:r>
      <w:r w:rsidR="00BC5072">
        <w:rPr>
          <w:noProof/>
          <w:sz w:val="20"/>
          <w:szCs w:val="20"/>
          <w:lang w:val="en-US"/>
        </w:rPr>
        <w:t> </w:t>
      </w:r>
      <w:r w:rsidR="00BC5072">
        <w:rPr>
          <w:noProof/>
          <w:sz w:val="20"/>
          <w:szCs w:val="20"/>
          <w:lang w:val="en-US"/>
        </w:rPr>
        <w:t> </w:t>
      </w:r>
      <w:r w:rsidR="00BC5072">
        <w:rPr>
          <w:noProof/>
          <w:sz w:val="20"/>
          <w:szCs w:val="20"/>
          <w:lang w:val="en-US"/>
        </w:rPr>
        <w:t> </w:t>
      </w:r>
      <w:r w:rsidR="00660ED5" w:rsidRPr="00044738">
        <w:rPr>
          <w:sz w:val="20"/>
          <w:szCs w:val="20"/>
          <w:lang w:val="en-US"/>
        </w:rPr>
        <w:fldChar w:fldCharType="end"/>
      </w:r>
    </w:p>
    <w:p w:rsidR="00D21514" w:rsidRDefault="00D21514" w:rsidP="00D21514">
      <w:pPr>
        <w:keepNext/>
        <w:spacing w:before="240" w:after="120"/>
        <w:rPr>
          <w:b/>
          <w:lang w:val="en-US"/>
        </w:rPr>
      </w:pPr>
      <w:r w:rsidRPr="00CB309B">
        <w:rPr>
          <w:b/>
          <w:lang w:val="en-US"/>
        </w:rPr>
        <w:t>INSTRUMENT AIR and NITROGEN</w:t>
      </w:r>
    </w:p>
    <w:tbl>
      <w:tblPr>
        <w:tblW w:w="0" w:type="auto"/>
        <w:tblLook w:val="01E0"/>
      </w:tblPr>
      <w:tblGrid>
        <w:gridCol w:w="3369"/>
        <w:gridCol w:w="1701"/>
        <w:gridCol w:w="1701"/>
        <w:gridCol w:w="1089"/>
      </w:tblGrid>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b/>
                <w:bCs/>
                <w:sz w:val="20"/>
                <w:szCs w:val="20"/>
                <w:lang w:val="en-US"/>
              </w:rPr>
            </w:pPr>
            <w:r w:rsidRPr="00CB309B">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b/>
                <w:bCs/>
                <w:sz w:val="20"/>
                <w:szCs w:val="20"/>
                <w:lang w:val="en-US"/>
              </w:rPr>
            </w:pPr>
            <w:r w:rsidRPr="00CB309B">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b/>
                <w:bCs/>
                <w:sz w:val="20"/>
                <w:szCs w:val="20"/>
                <w:lang w:val="en-US"/>
              </w:rPr>
            </w:pPr>
            <w:r w:rsidRPr="00CB309B">
              <w:rPr>
                <w:b/>
                <w:bCs/>
                <w:sz w:val="20"/>
                <w:szCs w:val="20"/>
                <w:lang w:val="en-US"/>
              </w:rPr>
              <w:t>Nitrogen</w:t>
            </w:r>
          </w:p>
        </w:tc>
        <w:tc>
          <w:tcPr>
            <w:tcW w:w="1089" w:type="dxa"/>
            <w:tcBorders>
              <w:left w:val="single" w:sz="4" w:space="0" w:color="auto"/>
              <w:bottom w:val="single" w:sz="4" w:space="0" w:color="auto"/>
            </w:tcBorders>
            <w:vAlign w:val="center"/>
          </w:tcPr>
          <w:p w:rsidR="00D21514" w:rsidRDefault="00D21514" w:rsidP="00D21514">
            <w:pPr>
              <w:keepNext/>
              <w:spacing w:before="20" w:after="20"/>
              <w:jc w:val="center"/>
              <w:rPr>
                <w:sz w:val="20"/>
                <w:szCs w:val="20"/>
                <w:lang w:val="en-US"/>
              </w:rPr>
            </w:pP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96"/>
                  <w:enabled/>
                  <w:calcOnExit w:val="0"/>
                  <w:textInput/>
                </w:ffData>
              </w:fldChar>
            </w:r>
            <w:bookmarkStart w:id="641" w:name="Texte29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1"/>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2"/>
                  <w:enabled/>
                  <w:calcOnExit w:val="0"/>
                  <w:textInput/>
                </w:ffData>
              </w:fldChar>
            </w:r>
            <w:bookmarkStart w:id="642" w:name="Texte30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2"/>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°C</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97"/>
                  <w:enabled/>
                  <w:calcOnExit w:val="0"/>
                  <w:textInput/>
                </w:ffData>
              </w:fldChar>
            </w:r>
            <w:bookmarkStart w:id="643" w:name="Texte29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3"/>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3"/>
                  <w:enabled/>
                  <w:calcOnExit w:val="0"/>
                  <w:textInput/>
                </w:ffData>
              </w:fldChar>
            </w:r>
            <w:bookmarkStart w:id="644" w:name="Texte30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4"/>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°C</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98"/>
                  <w:enabled/>
                  <w:calcOnExit w:val="0"/>
                  <w:textInput/>
                </w:ffData>
              </w:fldChar>
            </w:r>
            <w:bookmarkStart w:id="645" w:name="Texte29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5"/>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4"/>
                  <w:enabled/>
                  <w:calcOnExit w:val="0"/>
                  <w:textInput/>
                </w:ffData>
              </w:fldChar>
            </w:r>
            <w:bookmarkStart w:id="646" w:name="Texte30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6"/>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Barg</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299"/>
                  <w:enabled/>
                  <w:calcOnExit w:val="0"/>
                  <w:textInput/>
                </w:ffData>
              </w:fldChar>
            </w:r>
            <w:bookmarkStart w:id="647" w:name="Texte29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7"/>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5"/>
                  <w:enabled/>
                  <w:calcOnExit w:val="0"/>
                  <w:textInput/>
                </w:ffData>
              </w:fldChar>
            </w:r>
            <w:bookmarkStart w:id="648" w:name="Texte30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8"/>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Barg</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0"/>
                  <w:enabled/>
                  <w:calcOnExit w:val="0"/>
                  <w:textInput/>
                </w:ffData>
              </w:fldChar>
            </w:r>
            <w:bookmarkStart w:id="649" w:name="Texte30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49"/>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6"/>
                  <w:enabled/>
                  <w:calcOnExit w:val="0"/>
                  <w:textInput/>
                </w:ffData>
              </w:fldChar>
            </w:r>
            <w:bookmarkStart w:id="650" w:name="Texte30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0"/>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1"/>
                  <w:enabled/>
                  <w:calcOnExit w:val="0"/>
                  <w:textInput/>
                </w:ffData>
              </w:fldChar>
            </w:r>
            <w:bookmarkStart w:id="651" w:name="Texte30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1"/>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7"/>
                  <w:enabled/>
                  <w:calcOnExit w:val="0"/>
                  <w:textInput/>
                </w:ffData>
              </w:fldChar>
            </w:r>
            <w:bookmarkStart w:id="652" w:name="Texte30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2"/>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16"/>
                <w:szCs w:val="16"/>
                <w:lang w:val="en-US"/>
              </w:rPr>
            </w:pPr>
            <w:r w:rsidRPr="00CB309B">
              <w:rPr>
                <w:sz w:val="16"/>
                <w:szCs w:val="16"/>
                <w:lang w:val="en-US"/>
              </w:rPr>
              <w:t>°C @ barg</w:t>
            </w:r>
          </w:p>
        </w:tc>
      </w:tr>
    </w:tbl>
    <w:p w:rsidR="00D21514" w:rsidRPr="00A35795" w:rsidRDefault="00D21514" w:rsidP="00D21514">
      <w:pPr>
        <w:spacing w:before="0"/>
        <w:rPr>
          <w:sz w:val="16"/>
          <w:szCs w:val="16"/>
          <w:lang w:val="en-US"/>
        </w:rPr>
      </w:pPr>
    </w:p>
    <w:p w:rsidR="00D21514" w:rsidRDefault="00D21514" w:rsidP="00D21514">
      <w:pPr>
        <w:keepNext/>
        <w:spacing w:after="120"/>
        <w:rPr>
          <w:b/>
          <w:lang w:val="en-US"/>
        </w:rPr>
      </w:pPr>
      <w:r w:rsidRPr="00CB309B">
        <w:rPr>
          <w:b/>
          <w:lang w:val="en-US"/>
        </w:rPr>
        <w:t>COOLING WATER SYSTEM</w:t>
      </w:r>
    </w:p>
    <w:tbl>
      <w:tblPr>
        <w:tblW w:w="0" w:type="auto"/>
        <w:tblLook w:val="01E0"/>
      </w:tblPr>
      <w:tblGrid>
        <w:gridCol w:w="3369"/>
        <w:gridCol w:w="1701"/>
        <w:gridCol w:w="1701"/>
        <w:gridCol w:w="1701"/>
        <w:gridCol w:w="1089"/>
      </w:tblGrid>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b/>
                <w:bCs/>
                <w:sz w:val="20"/>
                <w:szCs w:val="20"/>
                <w:lang w:val="en-US"/>
              </w:rPr>
            </w:pPr>
            <w:r w:rsidRPr="00CB309B">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b/>
                <w:bCs/>
                <w:sz w:val="18"/>
                <w:szCs w:val="18"/>
                <w:lang w:val="en-US"/>
              </w:rPr>
            </w:pPr>
            <w:r w:rsidRPr="00CB309B">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b/>
                <w:bCs/>
                <w:sz w:val="18"/>
                <w:szCs w:val="18"/>
                <w:lang w:val="en-US"/>
              </w:rPr>
            </w:pPr>
            <w:r w:rsidRPr="00CB309B">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b/>
                <w:bCs/>
                <w:sz w:val="18"/>
                <w:szCs w:val="18"/>
                <w:lang w:val="en-US"/>
              </w:rPr>
            </w:pPr>
            <w:r>
              <w:rPr>
                <w:b/>
                <w:bCs/>
                <w:sz w:val="18"/>
                <w:szCs w:val="18"/>
                <w:lang w:val="en-US"/>
              </w:rPr>
              <w:fldChar w:fldCharType="begin">
                <w:ffData>
                  <w:name w:val="Texte308"/>
                  <w:enabled/>
                  <w:calcOnExit w:val="0"/>
                  <w:textInput/>
                </w:ffData>
              </w:fldChar>
            </w:r>
            <w:bookmarkStart w:id="653" w:name="Texte308"/>
            <w:r w:rsidR="00D21514">
              <w:rPr>
                <w:b/>
                <w:bCs/>
                <w:sz w:val="18"/>
                <w:szCs w:val="18"/>
                <w:lang w:val="en-US"/>
              </w:rPr>
              <w:instrText xml:space="preserve"> FORMTEXT </w:instrText>
            </w:r>
            <w:r>
              <w:rPr>
                <w:b/>
                <w:bCs/>
                <w:sz w:val="18"/>
                <w:szCs w:val="18"/>
                <w:lang w:val="en-US"/>
              </w:rPr>
            </w:r>
            <w:r>
              <w:rPr>
                <w:b/>
                <w:bCs/>
                <w:sz w:val="18"/>
                <w:szCs w:val="18"/>
                <w:lang w:val="en-US"/>
              </w:rPr>
              <w:fldChar w:fldCharType="separate"/>
            </w:r>
            <w:r w:rsidR="00BC5072">
              <w:rPr>
                <w:b/>
                <w:bCs/>
                <w:noProof/>
                <w:sz w:val="18"/>
                <w:szCs w:val="18"/>
                <w:lang w:val="en-US"/>
              </w:rPr>
              <w:t> </w:t>
            </w:r>
            <w:r w:rsidR="00BC5072">
              <w:rPr>
                <w:b/>
                <w:bCs/>
                <w:noProof/>
                <w:sz w:val="18"/>
                <w:szCs w:val="18"/>
                <w:lang w:val="en-US"/>
              </w:rPr>
              <w:t> </w:t>
            </w:r>
            <w:r w:rsidR="00BC5072">
              <w:rPr>
                <w:b/>
                <w:bCs/>
                <w:noProof/>
                <w:sz w:val="18"/>
                <w:szCs w:val="18"/>
                <w:lang w:val="en-US"/>
              </w:rPr>
              <w:t> </w:t>
            </w:r>
            <w:r w:rsidR="00BC5072">
              <w:rPr>
                <w:b/>
                <w:bCs/>
                <w:noProof/>
                <w:sz w:val="18"/>
                <w:szCs w:val="18"/>
                <w:lang w:val="en-US"/>
              </w:rPr>
              <w:t> </w:t>
            </w:r>
            <w:r w:rsidR="00BC5072">
              <w:rPr>
                <w:b/>
                <w:bCs/>
                <w:noProof/>
                <w:sz w:val="18"/>
                <w:szCs w:val="18"/>
                <w:lang w:val="en-US"/>
              </w:rPr>
              <w:t> </w:t>
            </w:r>
            <w:r>
              <w:rPr>
                <w:b/>
                <w:bCs/>
                <w:sz w:val="18"/>
                <w:szCs w:val="18"/>
                <w:lang w:val="en-US"/>
              </w:rPr>
              <w:fldChar w:fldCharType="end"/>
            </w:r>
            <w:bookmarkEnd w:id="653"/>
          </w:p>
        </w:tc>
        <w:tc>
          <w:tcPr>
            <w:tcW w:w="1089" w:type="dxa"/>
            <w:tcBorders>
              <w:left w:val="single" w:sz="4" w:space="0" w:color="auto"/>
              <w:bottom w:val="single" w:sz="4" w:space="0" w:color="auto"/>
            </w:tcBorders>
            <w:vAlign w:val="center"/>
          </w:tcPr>
          <w:p w:rsidR="00D21514" w:rsidRDefault="00D21514" w:rsidP="00D21514">
            <w:pPr>
              <w:keepNext/>
              <w:spacing w:before="20" w:after="20"/>
              <w:jc w:val="center"/>
              <w:rPr>
                <w:sz w:val="20"/>
                <w:szCs w:val="20"/>
                <w:lang w:val="en-US"/>
              </w:rPr>
            </w:pP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09"/>
                  <w:enabled/>
                  <w:calcOnExit w:val="0"/>
                  <w:textInput/>
                </w:ffData>
              </w:fldChar>
            </w:r>
            <w:bookmarkStart w:id="654" w:name="Texte30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4"/>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7"/>
                  <w:enabled/>
                  <w:calcOnExit w:val="0"/>
                  <w:textInput/>
                </w:ffData>
              </w:fldChar>
            </w:r>
            <w:bookmarkStart w:id="655" w:name="Texte31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5"/>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5"/>
                  <w:enabled/>
                  <w:calcOnExit w:val="0"/>
                  <w:textInput/>
                </w:ffData>
              </w:fldChar>
            </w:r>
            <w:bookmarkStart w:id="656" w:name="Texte32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6"/>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°C</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0"/>
                  <w:enabled/>
                  <w:calcOnExit w:val="0"/>
                  <w:textInput/>
                </w:ffData>
              </w:fldChar>
            </w:r>
            <w:bookmarkStart w:id="657" w:name="Texte31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7"/>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8"/>
                  <w:enabled/>
                  <w:calcOnExit w:val="0"/>
                  <w:textInput/>
                </w:ffData>
              </w:fldChar>
            </w:r>
            <w:bookmarkStart w:id="658" w:name="Texte31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8"/>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6"/>
                  <w:enabled/>
                  <w:calcOnExit w:val="0"/>
                  <w:textInput/>
                </w:ffData>
              </w:fldChar>
            </w:r>
            <w:bookmarkStart w:id="659" w:name="Texte32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59"/>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°C</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1"/>
                  <w:enabled/>
                  <w:calcOnExit w:val="0"/>
                  <w:textInput/>
                </w:ffData>
              </w:fldChar>
            </w:r>
            <w:bookmarkStart w:id="660" w:name="Texte31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0"/>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9"/>
                  <w:enabled/>
                  <w:calcOnExit w:val="0"/>
                  <w:textInput/>
                </w:ffData>
              </w:fldChar>
            </w:r>
            <w:bookmarkStart w:id="661" w:name="Texte31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1"/>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7"/>
                  <w:enabled/>
                  <w:calcOnExit w:val="0"/>
                  <w:textInput/>
                </w:ffData>
              </w:fldChar>
            </w:r>
            <w:bookmarkStart w:id="662" w:name="Texte32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2"/>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°C</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2"/>
                  <w:enabled/>
                  <w:calcOnExit w:val="0"/>
                  <w:textInput/>
                </w:ffData>
              </w:fldChar>
            </w:r>
            <w:bookmarkStart w:id="663" w:name="Texte31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3"/>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0"/>
                  <w:enabled/>
                  <w:calcOnExit w:val="0"/>
                  <w:textInput/>
                </w:ffData>
              </w:fldChar>
            </w:r>
            <w:bookmarkStart w:id="664" w:name="Texte32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4"/>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8"/>
                  <w:enabled/>
                  <w:calcOnExit w:val="0"/>
                  <w:textInput/>
                </w:ffData>
              </w:fldChar>
            </w:r>
            <w:bookmarkStart w:id="665" w:name="Texte32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5"/>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°C</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3"/>
                  <w:enabled/>
                  <w:calcOnExit w:val="0"/>
                  <w:textInput/>
                </w:ffData>
              </w:fldChar>
            </w:r>
            <w:bookmarkStart w:id="666" w:name="Texte31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6"/>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1"/>
                  <w:enabled/>
                  <w:calcOnExit w:val="0"/>
                  <w:textInput/>
                </w:ffData>
              </w:fldChar>
            </w:r>
            <w:bookmarkStart w:id="667" w:name="Texte32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7"/>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9"/>
                  <w:enabled/>
                  <w:calcOnExit w:val="0"/>
                  <w:textInput/>
                </w:ffData>
              </w:fldChar>
            </w:r>
            <w:bookmarkStart w:id="668" w:name="Texte32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8"/>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Barg</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4"/>
                  <w:enabled/>
                  <w:calcOnExit w:val="0"/>
                  <w:textInput/>
                </w:ffData>
              </w:fldChar>
            </w:r>
            <w:bookmarkStart w:id="669" w:name="Texte31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69"/>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2"/>
                  <w:enabled/>
                  <w:calcOnExit w:val="0"/>
                  <w:textInput/>
                </w:ffData>
              </w:fldChar>
            </w:r>
            <w:bookmarkStart w:id="670" w:name="Texte32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0"/>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30"/>
                  <w:enabled/>
                  <w:calcOnExit w:val="0"/>
                  <w:textInput/>
                </w:ffData>
              </w:fldChar>
            </w:r>
            <w:bookmarkStart w:id="671" w:name="Texte33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1"/>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Bar</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5"/>
                  <w:enabled/>
                  <w:calcOnExit w:val="0"/>
                  <w:textInput/>
                </w:ffData>
              </w:fldChar>
            </w:r>
            <w:bookmarkStart w:id="672" w:name="Texte31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2"/>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3"/>
                  <w:enabled/>
                  <w:calcOnExit w:val="0"/>
                  <w:textInput/>
                </w:ffData>
              </w:fldChar>
            </w:r>
            <w:bookmarkStart w:id="673" w:name="Texte32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3"/>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31"/>
                  <w:enabled/>
                  <w:calcOnExit w:val="0"/>
                  <w:textInput/>
                </w:ffData>
              </w:fldChar>
            </w:r>
            <w:bookmarkStart w:id="674" w:name="Texte331"/>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4"/>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kJ/kg°C</w:t>
            </w:r>
          </w:p>
        </w:tc>
      </w:tr>
      <w:tr w:rsidR="00D21514" w:rsidRPr="00E5395B" w:rsidTr="00D21514">
        <w:tc>
          <w:tcPr>
            <w:tcW w:w="336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16"/>
                  <w:enabled/>
                  <w:calcOnExit w:val="0"/>
                  <w:textInput/>
                </w:ffData>
              </w:fldChar>
            </w:r>
            <w:bookmarkStart w:id="675" w:name="Texte31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5"/>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24"/>
                  <w:enabled/>
                  <w:calcOnExit w:val="0"/>
                  <w:textInput/>
                </w:ffData>
              </w:fldChar>
            </w:r>
            <w:bookmarkStart w:id="676" w:name="Texte32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6"/>
          </w:p>
        </w:tc>
        <w:tc>
          <w:tcPr>
            <w:tcW w:w="1701" w:type="dxa"/>
            <w:tcBorders>
              <w:top w:val="single" w:sz="4" w:space="0" w:color="auto"/>
              <w:left w:val="single" w:sz="4"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32"/>
                  <w:enabled/>
                  <w:calcOnExit w:val="0"/>
                  <w:textInput/>
                </w:ffData>
              </w:fldChar>
            </w:r>
            <w:bookmarkStart w:id="677" w:name="Texte332"/>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7"/>
          </w:p>
        </w:tc>
        <w:tc>
          <w:tcPr>
            <w:tcW w:w="1089" w:type="dxa"/>
            <w:tcBorders>
              <w:top w:val="single" w:sz="4"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16"/>
                <w:szCs w:val="16"/>
                <w:lang w:val="en-US"/>
              </w:rPr>
            </w:pPr>
            <w:r w:rsidRPr="00CB309B">
              <w:rPr>
                <w:sz w:val="16"/>
                <w:szCs w:val="16"/>
                <w:lang w:val="en-US"/>
              </w:rPr>
              <w:t>m².°C.h/kcal</w:t>
            </w:r>
          </w:p>
        </w:tc>
      </w:tr>
    </w:tbl>
    <w:p w:rsidR="00D21514" w:rsidRPr="00A35795" w:rsidRDefault="00D21514" w:rsidP="00D21514">
      <w:pPr>
        <w:spacing w:before="0"/>
        <w:rPr>
          <w:b/>
          <w:sz w:val="16"/>
          <w:szCs w:val="16"/>
          <w:lang w:val="en-US"/>
        </w:rPr>
      </w:pPr>
    </w:p>
    <w:p w:rsidR="00D21514" w:rsidRDefault="00D21514" w:rsidP="00D21514">
      <w:pPr>
        <w:keepNext/>
        <w:spacing w:after="120"/>
        <w:rPr>
          <w:b/>
          <w:lang w:val="en-US"/>
        </w:rPr>
      </w:pPr>
      <w:r w:rsidRPr="00CB309B">
        <w:rPr>
          <w:b/>
          <w:lang w:val="en-US"/>
        </w:rPr>
        <w:t>FLARE</w:t>
      </w:r>
    </w:p>
    <w:tbl>
      <w:tblPr>
        <w:tblW w:w="0" w:type="auto"/>
        <w:tblLook w:val="01E0"/>
      </w:tblPr>
      <w:tblGrid>
        <w:gridCol w:w="3369"/>
        <w:gridCol w:w="1701"/>
        <w:gridCol w:w="1701"/>
        <w:gridCol w:w="1134"/>
      </w:tblGrid>
      <w:tr w:rsidR="00D21514" w:rsidRPr="00E5395B" w:rsidTr="00D21514">
        <w:tc>
          <w:tcPr>
            <w:tcW w:w="3369" w:type="dxa"/>
            <w:tcBorders>
              <w:top w:val="single" w:sz="4" w:space="0" w:color="auto"/>
              <w:left w:val="single" w:sz="4" w:space="0" w:color="auto"/>
              <w:bottom w:val="single" w:sz="6" w:space="0" w:color="auto"/>
              <w:right w:val="single" w:sz="6" w:space="0" w:color="auto"/>
            </w:tcBorders>
            <w:vAlign w:val="center"/>
          </w:tcPr>
          <w:p w:rsidR="00D21514" w:rsidRDefault="00D21514" w:rsidP="00D21514">
            <w:pPr>
              <w:keepNext/>
              <w:spacing w:before="20" w:after="20"/>
              <w:jc w:val="center"/>
              <w:rPr>
                <w:b/>
                <w:bCs/>
                <w:sz w:val="20"/>
                <w:szCs w:val="20"/>
                <w:lang w:val="en-US"/>
              </w:rPr>
            </w:pPr>
            <w:r w:rsidRPr="00CB309B">
              <w:rPr>
                <w:b/>
                <w:bCs/>
                <w:sz w:val="20"/>
                <w:szCs w:val="20"/>
                <w:lang w:val="en-US"/>
              </w:rPr>
              <w:t>Type</w:t>
            </w:r>
          </w:p>
        </w:tc>
        <w:tc>
          <w:tcPr>
            <w:tcW w:w="1701" w:type="dxa"/>
            <w:tcBorders>
              <w:top w:val="single" w:sz="4" w:space="0" w:color="auto"/>
              <w:left w:val="single" w:sz="6" w:space="0" w:color="auto"/>
              <w:bottom w:val="single" w:sz="6" w:space="0" w:color="auto"/>
              <w:right w:val="single" w:sz="6" w:space="0" w:color="auto"/>
            </w:tcBorders>
            <w:vAlign w:val="center"/>
          </w:tcPr>
          <w:p w:rsidR="00D21514" w:rsidRDefault="00D21514" w:rsidP="00D21514">
            <w:pPr>
              <w:keepNext/>
              <w:spacing w:before="20" w:after="20"/>
              <w:jc w:val="center"/>
              <w:rPr>
                <w:b/>
                <w:bCs/>
                <w:sz w:val="18"/>
                <w:szCs w:val="18"/>
                <w:lang w:val="en-US"/>
              </w:rPr>
            </w:pPr>
            <w:r w:rsidRPr="00CB309B">
              <w:rPr>
                <w:b/>
                <w:bCs/>
                <w:sz w:val="18"/>
                <w:szCs w:val="18"/>
                <w:lang w:val="en-US"/>
              </w:rPr>
              <w:t>HP</w:t>
            </w:r>
          </w:p>
        </w:tc>
        <w:tc>
          <w:tcPr>
            <w:tcW w:w="1701" w:type="dxa"/>
            <w:tcBorders>
              <w:top w:val="single" w:sz="4" w:space="0" w:color="auto"/>
              <w:left w:val="single" w:sz="6" w:space="0" w:color="auto"/>
              <w:bottom w:val="single" w:sz="6" w:space="0" w:color="auto"/>
              <w:right w:val="single" w:sz="4" w:space="0" w:color="auto"/>
            </w:tcBorders>
            <w:vAlign w:val="center"/>
          </w:tcPr>
          <w:p w:rsidR="00D21514" w:rsidRDefault="00D21514" w:rsidP="00D21514">
            <w:pPr>
              <w:keepNext/>
              <w:spacing w:before="20" w:after="20"/>
              <w:jc w:val="center"/>
              <w:rPr>
                <w:b/>
                <w:bCs/>
                <w:sz w:val="18"/>
                <w:szCs w:val="18"/>
                <w:lang w:val="en-US"/>
              </w:rPr>
            </w:pPr>
            <w:r w:rsidRPr="00CB309B">
              <w:rPr>
                <w:b/>
                <w:bCs/>
                <w:sz w:val="18"/>
                <w:szCs w:val="18"/>
                <w:lang w:val="en-US"/>
              </w:rPr>
              <w:t>LP</w:t>
            </w:r>
          </w:p>
        </w:tc>
        <w:tc>
          <w:tcPr>
            <w:tcW w:w="1134" w:type="dxa"/>
            <w:tcBorders>
              <w:left w:val="single" w:sz="4" w:space="0" w:color="auto"/>
              <w:bottom w:val="single" w:sz="4" w:space="0" w:color="auto"/>
            </w:tcBorders>
            <w:vAlign w:val="center"/>
          </w:tcPr>
          <w:p w:rsidR="00D21514" w:rsidRDefault="00D21514" w:rsidP="00D21514">
            <w:pPr>
              <w:keepNext/>
              <w:spacing w:before="20" w:after="20"/>
              <w:jc w:val="center"/>
              <w:rPr>
                <w:b/>
                <w:bCs/>
                <w:sz w:val="18"/>
                <w:szCs w:val="18"/>
                <w:lang w:val="en-US"/>
              </w:rPr>
            </w:pPr>
          </w:p>
        </w:tc>
      </w:tr>
      <w:tr w:rsidR="00D21514" w:rsidRPr="00E5395B" w:rsidTr="00D21514">
        <w:tc>
          <w:tcPr>
            <w:tcW w:w="3369" w:type="dxa"/>
            <w:tcBorders>
              <w:top w:val="single" w:sz="6" w:space="0" w:color="auto"/>
              <w:left w:val="single" w:sz="4" w:space="0" w:color="auto"/>
              <w:bottom w:val="single" w:sz="6" w:space="0" w:color="auto"/>
              <w:right w:val="single" w:sz="6"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Max operating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D21514" w:rsidRDefault="00660ED5" w:rsidP="00D21514">
            <w:pPr>
              <w:keepNext/>
              <w:spacing w:before="20" w:after="20"/>
              <w:jc w:val="center"/>
              <w:rPr>
                <w:lang w:val="en-US"/>
              </w:rPr>
            </w:pPr>
            <w:r>
              <w:rPr>
                <w:lang w:val="en-US"/>
              </w:rPr>
              <w:fldChar w:fldCharType="begin">
                <w:ffData>
                  <w:name w:val="Texte333"/>
                  <w:enabled/>
                  <w:calcOnExit w:val="0"/>
                  <w:textInput/>
                </w:ffData>
              </w:fldChar>
            </w:r>
            <w:bookmarkStart w:id="678" w:name="Texte333"/>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8"/>
          </w:p>
        </w:tc>
        <w:tc>
          <w:tcPr>
            <w:tcW w:w="1701" w:type="dxa"/>
            <w:tcBorders>
              <w:top w:val="single" w:sz="6" w:space="0" w:color="auto"/>
              <w:left w:val="single" w:sz="6" w:space="0" w:color="auto"/>
              <w:bottom w:val="single" w:sz="6"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37"/>
                  <w:enabled/>
                  <w:calcOnExit w:val="0"/>
                  <w:textInput/>
                </w:ffData>
              </w:fldChar>
            </w:r>
            <w:bookmarkStart w:id="679" w:name="Texte337"/>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79"/>
          </w:p>
        </w:tc>
        <w:tc>
          <w:tcPr>
            <w:tcW w:w="1134" w:type="dxa"/>
            <w:tcBorders>
              <w:top w:val="single" w:sz="6" w:space="0" w:color="auto"/>
              <w:left w:val="single" w:sz="4" w:space="0" w:color="auto"/>
              <w:bottom w:val="single" w:sz="6"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°C</w:t>
            </w:r>
          </w:p>
        </w:tc>
      </w:tr>
      <w:tr w:rsidR="00D21514" w:rsidRPr="00E5395B" w:rsidTr="00D21514">
        <w:tc>
          <w:tcPr>
            <w:tcW w:w="3369" w:type="dxa"/>
            <w:tcBorders>
              <w:top w:val="single" w:sz="6" w:space="0" w:color="auto"/>
              <w:left w:val="single" w:sz="4" w:space="0" w:color="auto"/>
              <w:bottom w:val="single" w:sz="6" w:space="0" w:color="auto"/>
              <w:right w:val="single" w:sz="6"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Normal temperature</w:t>
            </w:r>
          </w:p>
        </w:tc>
        <w:tc>
          <w:tcPr>
            <w:tcW w:w="1701" w:type="dxa"/>
            <w:tcBorders>
              <w:top w:val="single" w:sz="6" w:space="0" w:color="auto"/>
              <w:left w:val="single" w:sz="6" w:space="0" w:color="auto"/>
              <w:bottom w:val="single" w:sz="6" w:space="0" w:color="auto"/>
              <w:right w:val="single" w:sz="6" w:space="0" w:color="auto"/>
            </w:tcBorders>
            <w:vAlign w:val="center"/>
          </w:tcPr>
          <w:p w:rsidR="00D21514" w:rsidRDefault="00660ED5" w:rsidP="00D21514">
            <w:pPr>
              <w:keepNext/>
              <w:spacing w:before="20" w:after="20"/>
              <w:jc w:val="center"/>
              <w:rPr>
                <w:lang w:val="en-US"/>
              </w:rPr>
            </w:pPr>
            <w:r>
              <w:rPr>
                <w:lang w:val="en-US"/>
              </w:rPr>
              <w:fldChar w:fldCharType="begin">
                <w:ffData>
                  <w:name w:val="Texte334"/>
                  <w:enabled/>
                  <w:calcOnExit w:val="0"/>
                  <w:textInput/>
                </w:ffData>
              </w:fldChar>
            </w:r>
            <w:bookmarkStart w:id="680" w:name="Texte334"/>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80"/>
          </w:p>
        </w:tc>
        <w:tc>
          <w:tcPr>
            <w:tcW w:w="1701" w:type="dxa"/>
            <w:tcBorders>
              <w:top w:val="single" w:sz="6" w:space="0" w:color="auto"/>
              <w:left w:val="single" w:sz="6" w:space="0" w:color="auto"/>
              <w:bottom w:val="single" w:sz="6"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38"/>
                  <w:enabled/>
                  <w:calcOnExit w:val="0"/>
                  <w:textInput/>
                </w:ffData>
              </w:fldChar>
            </w:r>
            <w:bookmarkStart w:id="681" w:name="Texte338"/>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81"/>
          </w:p>
        </w:tc>
        <w:tc>
          <w:tcPr>
            <w:tcW w:w="1134" w:type="dxa"/>
            <w:tcBorders>
              <w:top w:val="single" w:sz="6" w:space="0" w:color="auto"/>
              <w:left w:val="single" w:sz="4" w:space="0" w:color="auto"/>
              <w:bottom w:val="single" w:sz="6"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°C</w:t>
            </w:r>
          </w:p>
        </w:tc>
      </w:tr>
      <w:tr w:rsidR="00D21514" w:rsidRPr="00E5395B" w:rsidTr="00D21514">
        <w:tc>
          <w:tcPr>
            <w:tcW w:w="3369" w:type="dxa"/>
            <w:tcBorders>
              <w:top w:val="single" w:sz="6" w:space="0" w:color="auto"/>
              <w:left w:val="single" w:sz="4" w:space="0" w:color="auto"/>
              <w:bottom w:val="single" w:sz="6" w:space="0" w:color="auto"/>
              <w:right w:val="single" w:sz="6"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Max operating pressure</w:t>
            </w:r>
          </w:p>
        </w:tc>
        <w:tc>
          <w:tcPr>
            <w:tcW w:w="1701" w:type="dxa"/>
            <w:tcBorders>
              <w:top w:val="single" w:sz="6" w:space="0" w:color="auto"/>
              <w:left w:val="single" w:sz="6" w:space="0" w:color="auto"/>
              <w:bottom w:val="single" w:sz="6" w:space="0" w:color="auto"/>
              <w:right w:val="single" w:sz="6" w:space="0" w:color="auto"/>
            </w:tcBorders>
            <w:vAlign w:val="center"/>
          </w:tcPr>
          <w:p w:rsidR="00D21514" w:rsidRDefault="00660ED5" w:rsidP="00D21514">
            <w:pPr>
              <w:keepNext/>
              <w:spacing w:before="20" w:after="20"/>
              <w:jc w:val="center"/>
              <w:rPr>
                <w:lang w:val="en-US"/>
              </w:rPr>
            </w:pPr>
            <w:r>
              <w:rPr>
                <w:lang w:val="en-US"/>
              </w:rPr>
              <w:fldChar w:fldCharType="begin">
                <w:ffData>
                  <w:name w:val="Texte335"/>
                  <w:enabled/>
                  <w:calcOnExit w:val="0"/>
                  <w:textInput/>
                </w:ffData>
              </w:fldChar>
            </w:r>
            <w:bookmarkStart w:id="682" w:name="Texte335"/>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82"/>
          </w:p>
        </w:tc>
        <w:tc>
          <w:tcPr>
            <w:tcW w:w="1701" w:type="dxa"/>
            <w:tcBorders>
              <w:top w:val="single" w:sz="6" w:space="0" w:color="auto"/>
              <w:left w:val="single" w:sz="6" w:space="0" w:color="auto"/>
              <w:bottom w:val="single" w:sz="6"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39"/>
                  <w:enabled/>
                  <w:calcOnExit w:val="0"/>
                  <w:textInput/>
                </w:ffData>
              </w:fldChar>
            </w:r>
            <w:bookmarkStart w:id="683" w:name="Texte339"/>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83"/>
          </w:p>
        </w:tc>
        <w:tc>
          <w:tcPr>
            <w:tcW w:w="1134" w:type="dxa"/>
            <w:tcBorders>
              <w:top w:val="single" w:sz="6" w:space="0" w:color="auto"/>
              <w:left w:val="single" w:sz="4" w:space="0" w:color="auto"/>
              <w:bottom w:val="single" w:sz="6"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Barg</w:t>
            </w:r>
          </w:p>
        </w:tc>
      </w:tr>
      <w:tr w:rsidR="00D21514" w:rsidRPr="00E5395B" w:rsidTr="00D21514">
        <w:tc>
          <w:tcPr>
            <w:tcW w:w="3369" w:type="dxa"/>
            <w:tcBorders>
              <w:top w:val="single" w:sz="6" w:space="0" w:color="auto"/>
              <w:left w:val="single" w:sz="4" w:space="0" w:color="auto"/>
              <w:bottom w:val="single" w:sz="4" w:space="0" w:color="auto"/>
              <w:right w:val="single" w:sz="6" w:space="0" w:color="auto"/>
            </w:tcBorders>
            <w:vAlign w:val="center"/>
          </w:tcPr>
          <w:p w:rsidR="00D21514" w:rsidRDefault="00D21514" w:rsidP="00D21514">
            <w:pPr>
              <w:keepNext/>
              <w:spacing w:before="20" w:after="20"/>
              <w:jc w:val="left"/>
              <w:rPr>
                <w:bCs/>
                <w:sz w:val="20"/>
                <w:szCs w:val="20"/>
                <w:lang w:val="en-US"/>
              </w:rPr>
            </w:pPr>
            <w:r w:rsidRPr="00CB309B">
              <w:rPr>
                <w:bCs/>
                <w:sz w:val="20"/>
                <w:szCs w:val="20"/>
                <w:lang w:val="en-US"/>
              </w:rPr>
              <w:t>Normal pressure</w:t>
            </w:r>
          </w:p>
        </w:tc>
        <w:tc>
          <w:tcPr>
            <w:tcW w:w="1701" w:type="dxa"/>
            <w:tcBorders>
              <w:top w:val="single" w:sz="6" w:space="0" w:color="auto"/>
              <w:left w:val="single" w:sz="6" w:space="0" w:color="auto"/>
              <w:bottom w:val="single" w:sz="4" w:space="0" w:color="auto"/>
              <w:right w:val="single" w:sz="6" w:space="0" w:color="auto"/>
            </w:tcBorders>
            <w:vAlign w:val="center"/>
          </w:tcPr>
          <w:p w:rsidR="00D21514" w:rsidRDefault="00660ED5" w:rsidP="00D21514">
            <w:pPr>
              <w:keepNext/>
              <w:spacing w:before="20" w:after="20"/>
              <w:jc w:val="center"/>
              <w:rPr>
                <w:lang w:val="en-US"/>
              </w:rPr>
            </w:pPr>
            <w:r>
              <w:rPr>
                <w:lang w:val="en-US"/>
              </w:rPr>
              <w:fldChar w:fldCharType="begin">
                <w:ffData>
                  <w:name w:val="Texte336"/>
                  <w:enabled/>
                  <w:calcOnExit w:val="0"/>
                  <w:textInput/>
                </w:ffData>
              </w:fldChar>
            </w:r>
            <w:bookmarkStart w:id="684" w:name="Texte336"/>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84"/>
          </w:p>
        </w:tc>
        <w:tc>
          <w:tcPr>
            <w:tcW w:w="1701" w:type="dxa"/>
            <w:tcBorders>
              <w:top w:val="single" w:sz="6" w:space="0" w:color="auto"/>
              <w:left w:val="single" w:sz="6" w:space="0" w:color="auto"/>
              <w:bottom w:val="single" w:sz="4" w:space="0" w:color="auto"/>
              <w:right w:val="single" w:sz="4" w:space="0" w:color="auto"/>
            </w:tcBorders>
            <w:vAlign w:val="center"/>
          </w:tcPr>
          <w:p w:rsidR="00D21514" w:rsidRDefault="00660ED5" w:rsidP="00D21514">
            <w:pPr>
              <w:keepNext/>
              <w:spacing w:before="20" w:after="20"/>
              <w:jc w:val="center"/>
              <w:rPr>
                <w:lang w:val="en-US"/>
              </w:rPr>
            </w:pPr>
            <w:r>
              <w:rPr>
                <w:lang w:val="en-US"/>
              </w:rPr>
              <w:fldChar w:fldCharType="begin">
                <w:ffData>
                  <w:name w:val="Texte340"/>
                  <w:enabled/>
                  <w:calcOnExit w:val="0"/>
                  <w:textInput/>
                </w:ffData>
              </w:fldChar>
            </w:r>
            <w:bookmarkStart w:id="685" w:name="Texte340"/>
            <w:r w:rsidR="00D21514">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685"/>
          </w:p>
        </w:tc>
        <w:tc>
          <w:tcPr>
            <w:tcW w:w="1134" w:type="dxa"/>
            <w:tcBorders>
              <w:top w:val="single" w:sz="6" w:space="0" w:color="auto"/>
              <w:left w:val="single" w:sz="4" w:space="0" w:color="auto"/>
              <w:bottom w:val="single" w:sz="4" w:space="0" w:color="auto"/>
              <w:right w:val="single" w:sz="4" w:space="0" w:color="auto"/>
            </w:tcBorders>
            <w:vAlign w:val="center"/>
          </w:tcPr>
          <w:p w:rsidR="00D21514" w:rsidRDefault="00D21514" w:rsidP="00D21514">
            <w:pPr>
              <w:keepNext/>
              <w:spacing w:before="20" w:after="20"/>
              <w:jc w:val="center"/>
              <w:rPr>
                <w:sz w:val="20"/>
                <w:szCs w:val="20"/>
                <w:lang w:val="en-US"/>
              </w:rPr>
            </w:pPr>
            <w:r w:rsidRPr="00CB309B">
              <w:rPr>
                <w:sz w:val="20"/>
                <w:szCs w:val="20"/>
                <w:lang w:val="en-US"/>
              </w:rPr>
              <w:t>Barg</w:t>
            </w:r>
          </w:p>
        </w:tc>
      </w:tr>
    </w:tbl>
    <w:p w:rsidR="00D21514" w:rsidRPr="00A35795" w:rsidRDefault="00D21514" w:rsidP="00D21514">
      <w:pPr>
        <w:spacing w:before="0"/>
        <w:rPr>
          <w:sz w:val="16"/>
          <w:szCs w:val="16"/>
          <w:lang w:val="en-US"/>
        </w:rPr>
      </w:pPr>
    </w:p>
    <w:p w:rsidR="00D21514" w:rsidRPr="00E5395B" w:rsidRDefault="00D21514" w:rsidP="00D21514">
      <w:pPr>
        <w:keepNext/>
        <w:spacing w:after="120"/>
        <w:rPr>
          <w:b/>
          <w:lang w:val="en-US"/>
        </w:rPr>
      </w:pPr>
      <w:r>
        <w:rPr>
          <w:b/>
          <w:lang w:val="en-US"/>
        </w:rPr>
        <w:t xml:space="preserve">DIESEL </w:t>
      </w:r>
      <w:r w:rsidRPr="00CB309B">
        <w:rPr>
          <w:b/>
          <w:lang w:val="en-US"/>
        </w:rPr>
        <w:t>FUEL</w:t>
      </w:r>
    </w:p>
    <w:p w:rsidR="00D21514" w:rsidRDefault="00D21514" w:rsidP="00D21514">
      <w:pPr>
        <w:rPr>
          <w:lang w:val="en-US"/>
        </w:rPr>
      </w:pPr>
      <w:r w:rsidRPr="00CB309B">
        <w:rPr>
          <w:lang w:val="en-US"/>
        </w:rPr>
        <w:t>See engine data sheet.</w:t>
      </w:r>
    </w:p>
    <w:p w:rsidR="00D21514" w:rsidRPr="00E5395B" w:rsidRDefault="008D600E" w:rsidP="008D600E">
      <w:pPr>
        <w:pStyle w:val="Titre1"/>
        <w:tabs>
          <w:tab w:val="num" w:pos="360"/>
        </w:tabs>
        <w:rPr>
          <w:lang w:val="en-US"/>
        </w:rPr>
      </w:pPr>
      <w:bookmarkStart w:id="686" w:name="_Toc269713844"/>
      <w:bookmarkStart w:id="687" w:name="_Toc306609189"/>
      <w:bookmarkStart w:id="688" w:name="_Toc338159696"/>
      <w:r>
        <w:rPr>
          <w:lang w:val="en-US"/>
        </w:rPr>
        <w:lastRenderedPageBreak/>
        <w:t>T</w:t>
      </w:r>
      <w:r w:rsidR="00D21514" w:rsidRPr="00CB309B">
        <w:rPr>
          <w:lang w:val="en-US"/>
        </w:rPr>
        <w:t>ests</w:t>
      </w:r>
      <w:bookmarkEnd w:id="686"/>
      <w:bookmarkEnd w:id="687"/>
      <w:bookmarkEnd w:id="688"/>
    </w:p>
    <w:p w:rsidR="00D21514" w:rsidRPr="00E5395B" w:rsidRDefault="00D21514" w:rsidP="00D21514">
      <w:pPr>
        <w:pStyle w:val="Titre2"/>
        <w:tabs>
          <w:tab w:val="num" w:pos="360"/>
        </w:tabs>
        <w:jc w:val="both"/>
        <w:rPr>
          <w:rFonts w:cs="Arial"/>
          <w:lang w:val="en-US"/>
        </w:rPr>
      </w:pPr>
      <w:bookmarkStart w:id="689" w:name="_Toc269713845"/>
      <w:bookmarkStart w:id="690" w:name="_Toc306609190"/>
      <w:bookmarkStart w:id="691" w:name="_Toc338159697"/>
      <w:r w:rsidRPr="00CB309B">
        <w:rPr>
          <w:rFonts w:cs="Arial"/>
          <w:lang w:val="en-US"/>
        </w:rPr>
        <w:t>Factory tests (workshop)</w:t>
      </w:r>
      <w:bookmarkEnd w:id="689"/>
      <w:bookmarkEnd w:id="690"/>
      <w:bookmarkEnd w:id="691"/>
    </w:p>
    <w:p w:rsidR="00D21514" w:rsidRPr="00E5395B" w:rsidRDefault="00D21514" w:rsidP="00D21514">
      <w:pPr>
        <w:rPr>
          <w:lang w:val="en-US"/>
        </w:rPr>
      </w:pPr>
      <w:r w:rsidRPr="00CB309B">
        <w:rPr>
          <w:lang w:val="en-US"/>
        </w:rPr>
        <w:t>The scope of this chapter is to describe the factory tests to be carried on the completely assembled engine driven generator package in Vendor facilities before unit shipment.</w:t>
      </w:r>
    </w:p>
    <w:p w:rsidR="00D21514" w:rsidRPr="00E5395B" w:rsidRDefault="00D21514" w:rsidP="00D21514">
      <w:pPr>
        <w:rPr>
          <w:rFonts w:eastAsia="SimSun"/>
          <w:color w:val="auto"/>
          <w:lang w:val="en-US" w:eastAsia="zh-CN"/>
        </w:rPr>
      </w:pPr>
      <w:r>
        <w:rPr>
          <w:rStyle w:val="autredoc"/>
          <w:rFonts w:cs="Arial"/>
          <w:color w:val="auto"/>
          <w:lang w:val="en-US"/>
        </w:rPr>
        <w:t xml:space="preserve">Factory tests shall demonstrate the correct design, manufacture and operation of the equipment and its satisfactory performance in accordance with the conditions identified in the mechanical data sheet. </w:t>
      </w:r>
    </w:p>
    <w:p w:rsidR="00D21514" w:rsidRDefault="00D21514" w:rsidP="00D21514">
      <w:pPr>
        <w:keepNext/>
        <w:rPr>
          <w:lang w:val="en-US"/>
        </w:rPr>
      </w:pPr>
      <w:r w:rsidRPr="00CB309B">
        <w:rPr>
          <w:lang w:val="en-US"/>
        </w:rPr>
        <w:t>The following tests shall be carried on the completely assembled package:</w:t>
      </w:r>
    </w:p>
    <w:p w:rsidR="00D21514" w:rsidRDefault="00D21514" w:rsidP="00D21514">
      <w:pPr>
        <w:pStyle w:val="Listepuces"/>
        <w:keepNext/>
        <w:rPr>
          <w:rFonts w:eastAsia="SimSun"/>
        </w:rPr>
      </w:pPr>
      <w:r w:rsidRPr="00CB309B">
        <w:rPr>
          <w:rFonts w:eastAsia="SimSun"/>
        </w:rPr>
        <w:t xml:space="preserve">Performance testing of individual equipment item (diesel engine or </w:t>
      </w:r>
      <w:r>
        <w:rPr>
          <w:rFonts w:eastAsia="SimSun"/>
        </w:rPr>
        <w:t>g</w:t>
      </w:r>
      <w:r w:rsidRPr="00CB309B">
        <w:rPr>
          <w:rFonts w:eastAsia="SimSun"/>
        </w:rPr>
        <w:t>enerator)</w:t>
      </w:r>
    </w:p>
    <w:p w:rsidR="00D21514" w:rsidRPr="00E5395B" w:rsidRDefault="00D21514" w:rsidP="00D21514">
      <w:pPr>
        <w:pStyle w:val="Listepuces"/>
        <w:rPr>
          <w:rFonts w:eastAsia="SimSun"/>
        </w:rPr>
      </w:pPr>
      <w:r w:rsidRPr="00CB309B">
        <w:rPr>
          <w:rFonts w:eastAsia="SimSun"/>
        </w:rPr>
        <w:t>Pre-test activities</w:t>
      </w:r>
    </w:p>
    <w:p w:rsidR="00D21514" w:rsidRDefault="00D21514" w:rsidP="00D21514">
      <w:pPr>
        <w:pStyle w:val="Listepuces"/>
        <w:keepNext/>
        <w:rPr>
          <w:rFonts w:eastAsia="SimSun"/>
        </w:rPr>
      </w:pPr>
      <w:r w:rsidRPr="00CB309B">
        <w:rPr>
          <w:rFonts w:eastAsia="SimSun"/>
        </w:rPr>
        <w:t>Performance and Mechanical running test of engine driven generator package. This activity shall include the functional test of all the main auxiliary systems of the package</w:t>
      </w:r>
    </w:p>
    <w:p w:rsidR="00D21514" w:rsidRPr="00E5395B" w:rsidRDefault="00D21514" w:rsidP="00D21514">
      <w:pPr>
        <w:pStyle w:val="Listepuces"/>
        <w:rPr>
          <w:rFonts w:eastAsia="SimSun"/>
        </w:rPr>
      </w:pPr>
      <w:r w:rsidRPr="00CB309B">
        <w:rPr>
          <w:rFonts w:eastAsia="SimSun"/>
        </w:rPr>
        <w:t>Assembled package shall be weighted before packing and shipment (except particular requirements of Project ITP).</w:t>
      </w:r>
    </w:p>
    <w:p w:rsidR="00D21514" w:rsidRDefault="00D21514" w:rsidP="00D21514">
      <w:pPr>
        <w:keepNext/>
        <w:rPr>
          <w:rFonts w:eastAsia="SimSun"/>
          <w:lang w:val="en-US" w:eastAsia="zh-CN"/>
        </w:rPr>
      </w:pPr>
      <w:r w:rsidRPr="00CB309B">
        <w:rPr>
          <w:rFonts w:eastAsia="SimSun"/>
          <w:lang w:val="en-US" w:eastAsia="zh-CN"/>
        </w:rPr>
        <w:t>The following documentation shall be issued by Supplier prior to the factory tests in workshop:</w:t>
      </w:r>
    </w:p>
    <w:p w:rsidR="00D21514" w:rsidRDefault="00D21514" w:rsidP="00D21514">
      <w:pPr>
        <w:pStyle w:val="Listepuces"/>
        <w:keepNext/>
        <w:rPr>
          <w:rFonts w:eastAsia="SimSun"/>
        </w:rPr>
      </w:pPr>
      <w:r w:rsidRPr="00CB309B">
        <w:rPr>
          <w:rFonts w:eastAsia="SimSun"/>
        </w:rPr>
        <w:t>Issue of the factory test procedures</w:t>
      </w:r>
    </w:p>
    <w:p w:rsidR="00D21514" w:rsidRPr="00E5395B" w:rsidRDefault="00D21514" w:rsidP="00D21514">
      <w:pPr>
        <w:pStyle w:val="Listepuces"/>
        <w:rPr>
          <w:rFonts w:eastAsia="SimSun"/>
        </w:rPr>
      </w:pPr>
      <w:r w:rsidRPr="00CB309B">
        <w:rPr>
          <w:rFonts w:eastAsia="SimSun"/>
        </w:rPr>
        <w:t>Issue “As built” drawings relevant to factory test.</w:t>
      </w:r>
    </w:p>
    <w:p w:rsidR="00D21514" w:rsidRPr="00E5395B" w:rsidRDefault="00D21514" w:rsidP="00D21514">
      <w:pPr>
        <w:rPr>
          <w:lang w:val="en-US"/>
        </w:rPr>
      </w:pPr>
      <w:r w:rsidRPr="00CB309B">
        <w:rPr>
          <w:lang w:val="en-US"/>
        </w:rPr>
        <w:t>The test procedure shall be issued 8 weeks prior to the test (including noise and vibration measurement proposed procedure).</w:t>
      </w:r>
    </w:p>
    <w:p w:rsidR="00D21514" w:rsidRPr="00E5395B" w:rsidRDefault="00D21514" w:rsidP="00D21514">
      <w:pPr>
        <w:rPr>
          <w:lang w:val="en-US"/>
        </w:rPr>
      </w:pPr>
      <w:r w:rsidRPr="00CB309B">
        <w:rPr>
          <w:lang w:val="en-US"/>
        </w:rPr>
        <w:t>Detailed procedures for all tests, which shall include the acceptance criteria for all monitored parameters, shall be reviewed and accepted by the Company prior to the commencement of tests. Failure of any aspect of the testing shall require corrective action and a full complete re-test.</w:t>
      </w:r>
    </w:p>
    <w:p w:rsidR="00D21514" w:rsidRPr="00E5395B" w:rsidRDefault="00D21514" w:rsidP="00D21514">
      <w:pPr>
        <w:rPr>
          <w:lang w:val="en-US"/>
        </w:rPr>
      </w:pPr>
      <w:r w:rsidRPr="00CB309B">
        <w:rPr>
          <w:lang w:val="en-US"/>
        </w:rPr>
        <w:t xml:space="preserve">The results of each test shall be recorded in appropriate log sheets provided by Vendor and signed as “witnessed” by all the parties. </w:t>
      </w:r>
    </w:p>
    <w:p w:rsidR="00D21514" w:rsidRPr="00E5395B" w:rsidRDefault="00D21514" w:rsidP="00D21514">
      <w:pPr>
        <w:rPr>
          <w:rStyle w:val="autredoc"/>
          <w:rFonts w:cs="Arial"/>
          <w:color w:val="auto"/>
          <w:lang w:val="en-US"/>
        </w:rPr>
      </w:pPr>
      <w:r w:rsidRPr="00CB309B">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D21514" w:rsidRPr="00E5395B" w:rsidRDefault="00D21514" w:rsidP="00D21514">
      <w:pPr>
        <w:rPr>
          <w:rStyle w:val="autredoc"/>
          <w:rFonts w:cs="Arial"/>
          <w:color w:val="auto"/>
          <w:lang w:val="en-US"/>
        </w:rPr>
      </w:pPr>
      <w:r>
        <w:rPr>
          <w:rStyle w:val="autredoc"/>
          <w:rFonts w:cs="Arial"/>
          <w:color w:val="auto"/>
          <w:lang w:val="en-US"/>
        </w:rPr>
        <w:t>All tests identified as factory tests will be witnessed by Company or their representative.</w:t>
      </w:r>
    </w:p>
    <w:p w:rsidR="00D21514" w:rsidRPr="00E5395B" w:rsidRDefault="00D21514" w:rsidP="00D21514">
      <w:pPr>
        <w:pStyle w:val="Titre2"/>
        <w:rPr>
          <w:lang w:val="en-US"/>
        </w:rPr>
      </w:pPr>
      <w:bookmarkStart w:id="692" w:name="_Toc269713846"/>
      <w:bookmarkStart w:id="693" w:name="_Toc306609191"/>
      <w:bookmarkStart w:id="694" w:name="_Toc338159698"/>
      <w:r w:rsidRPr="00CB309B">
        <w:rPr>
          <w:lang w:val="en-US"/>
        </w:rPr>
        <w:t>Performance tests</w:t>
      </w:r>
      <w:bookmarkEnd w:id="692"/>
      <w:bookmarkEnd w:id="693"/>
      <w:bookmarkEnd w:id="694"/>
    </w:p>
    <w:p w:rsidR="00D21514" w:rsidRDefault="00D21514" w:rsidP="00D21514">
      <w:pPr>
        <w:pStyle w:val="Titre3"/>
        <w:jc w:val="both"/>
        <w:rPr>
          <w:rFonts w:cs="Arial"/>
          <w:lang w:val="en-US"/>
        </w:rPr>
      </w:pPr>
      <w:r w:rsidRPr="00CB309B">
        <w:rPr>
          <w:rFonts w:cs="Arial"/>
          <w:lang w:val="en-US"/>
        </w:rPr>
        <w:t>Acceptance criteria</w:t>
      </w:r>
    </w:p>
    <w:p w:rsidR="00D21514" w:rsidRDefault="00D21514" w:rsidP="00D21514">
      <w:pPr>
        <w:rPr>
          <w:lang w:val="en-US"/>
        </w:rPr>
      </w:pPr>
      <w:r w:rsidRPr="003C78E5">
        <w:rPr>
          <w:lang w:val="en-US"/>
        </w:rPr>
        <w:t>The acceptance criteria shall be those indicated in the Exhibit D of the Contract.</w:t>
      </w:r>
    </w:p>
    <w:p w:rsidR="00D21514" w:rsidRDefault="00D21514" w:rsidP="00D21514">
      <w:pPr>
        <w:keepNext/>
        <w:rPr>
          <w:lang w:val="en-US"/>
        </w:rPr>
      </w:pPr>
      <w:r w:rsidRPr="00CB309B">
        <w:rPr>
          <w:lang w:val="en-US"/>
        </w:rPr>
        <w:lastRenderedPageBreak/>
        <w:t>Following acceptance criteria are valid for both Vendor facilities and field tests:</w:t>
      </w:r>
    </w:p>
    <w:p w:rsidR="00D21514" w:rsidRDefault="00D21514" w:rsidP="00D21514">
      <w:pPr>
        <w:pStyle w:val="Listepuces"/>
        <w:keepNext/>
        <w:rPr>
          <w:rFonts w:eastAsia="SimSun"/>
        </w:rPr>
      </w:pPr>
      <w:r w:rsidRPr="00CB309B">
        <w:rPr>
          <w:rFonts w:eastAsia="SimSun"/>
        </w:rPr>
        <w:t>Performances and tolerances:</w:t>
      </w:r>
    </w:p>
    <w:p w:rsidR="00D21514" w:rsidRDefault="00D21514" w:rsidP="00D21514">
      <w:pPr>
        <w:pStyle w:val="Paragraphedeliste"/>
        <w:keepNext/>
        <w:numPr>
          <w:ilvl w:val="0"/>
          <w:numId w:val="10"/>
        </w:numPr>
        <w:tabs>
          <w:tab w:val="clear" w:pos="927"/>
        </w:tabs>
        <w:contextualSpacing w:val="0"/>
        <w:rPr>
          <w:lang w:val="en-US"/>
        </w:rPr>
      </w:pPr>
      <w:r w:rsidRPr="00CB309B">
        <w:rPr>
          <w:lang w:val="en-US"/>
        </w:rPr>
        <w:t xml:space="preserve">Generator as per </w:t>
      </w:r>
      <w:r>
        <w:rPr>
          <w:rStyle w:val="SG"/>
          <w:lang w:val="en-US"/>
        </w:rPr>
        <w:t>GS EP ELE 113</w:t>
      </w:r>
    </w:p>
    <w:p w:rsidR="00D21514" w:rsidRPr="00E5395B" w:rsidRDefault="00D21514" w:rsidP="00D21514">
      <w:pPr>
        <w:pStyle w:val="Paragraphedeliste"/>
        <w:numPr>
          <w:ilvl w:val="0"/>
          <w:numId w:val="10"/>
        </w:numPr>
        <w:tabs>
          <w:tab w:val="clear" w:pos="927"/>
        </w:tabs>
        <w:ind w:left="851" w:hanging="284"/>
        <w:contextualSpacing w:val="0"/>
        <w:rPr>
          <w:lang w:val="en-US"/>
        </w:rPr>
      </w:pPr>
      <w:r w:rsidRPr="00CB309B">
        <w:rPr>
          <w:lang w:val="en-US"/>
        </w:rPr>
        <w:t xml:space="preserve">Diesel driver as per </w:t>
      </w:r>
      <w:r>
        <w:rPr>
          <w:rStyle w:val="norme"/>
          <w:lang w:val="en-US"/>
        </w:rPr>
        <w:t>ISO 15550</w:t>
      </w:r>
      <w:r w:rsidRPr="00CB309B">
        <w:rPr>
          <w:lang w:val="en-US"/>
        </w:rPr>
        <w:t>.</w:t>
      </w:r>
    </w:p>
    <w:p w:rsidR="00D21514" w:rsidRDefault="00D21514" w:rsidP="00D21514">
      <w:pPr>
        <w:pStyle w:val="Listepuces"/>
        <w:keepNext/>
        <w:rPr>
          <w:rFonts w:eastAsia="SimSun"/>
        </w:rPr>
      </w:pPr>
      <w:r w:rsidRPr="00CB309B">
        <w:rPr>
          <w:rFonts w:eastAsia="SimSun"/>
        </w:rPr>
        <w:t>Mechanical:</w:t>
      </w:r>
    </w:p>
    <w:p w:rsidR="00D21514" w:rsidRPr="00350E68" w:rsidRDefault="00D21514" w:rsidP="00D21514">
      <w:pPr>
        <w:keepNext/>
        <w:spacing w:after="120"/>
        <w:ind w:left="567"/>
        <w:rPr>
          <w:lang w:val="en-US"/>
        </w:rPr>
      </w:pPr>
      <w:r w:rsidRPr="00350E68">
        <w:rPr>
          <w:lang w:val="en-US"/>
        </w:rPr>
        <w:t>Vibration limits shall be in accordance with following table:</w:t>
      </w:r>
    </w:p>
    <w:tbl>
      <w:tblPr>
        <w:tblW w:w="903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8"/>
        <w:gridCol w:w="2138"/>
        <w:gridCol w:w="2237"/>
        <w:gridCol w:w="2292"/>
        <w:gridCol w:w="224"/>
      </w:tblGrid>
      <w:tr w:rsidR="00837887" w:rsidRPr="00C12485" w:rsidTr="00837887">
        <w:tc>
          <w:tcPr>
            <w:tcW w:w="2134" w:type="dxa"/>
            <w:vAlign w:val="center"/>
          </w:tcPr>
          <w:p w:rsidR="00837887" w:rsidRPr="00C12485" w:rsidRDefault="00837887" w:rsidP="00D21514">
            <w:pPr>
              <w:keepNext/>
              <w:spacing w:before="60" w:after="60"/>
              <w:jc w:val="center"/>
              <w:rPr>
                <w:lang w:val="en-US"/>
              </w:rPr>
            </w:pPr>
            <w:r w:rsidRPr="00C12485">
              <w:rPr>
                <w:lang w:val="en-US"/>
              </w:rPr>
              <w:t>Component</w:t>
            </w:r>
          </w:p>
        </w:tc>
        <w:tc>
          <w:tcPr>
            <w:tcW w:w="2123" w:type="dxa"/>
            <w:vAlign w:val="center"/>
          </w:tcPr>
          <w:p w:rsidR="00837887" w:rsidRPr="00C12485" w:rsidRDefault="00837887" w:rsidP="00D21514">
            <w:pPr>
              <w:keepNext/>
              <w:spacing w:before="60" w:after="60"/>
              <w:jc w:val="center"/>
              <w:rPr>
                <w:lang w:val="en-US"/>
              </w:rPr>
            </w:pPr>
            <w:r w:rsidRPr="00C12485">
              <w:rPr>
                <w:lang w:val="en-US"/>
              </w:rPr>
              <w:t>Standard</w:t>
            </w:r>
          </w:p>
        </w:tc>
        <w:tc>
          <w:tcPr>
            <w:tcW w:w="2222" w:type="dxa"/>
            <w:vAlign w:val="center"/>
          </w:tcPr>
          <w:p w:rsidR="00837887" w:rsidRPr="00C12485" w:rsidRDefault="00837887" w:rsidP="00D21514">
            <w:pPr>
              <w:keepNext/>
              <w:spacing w:before="60" w:after="60"/>
              <w:jc w:val="center"/>
              <w:rPr>
                <w:lang w:val="en-US"/>
              </w:rPr>
            </w:pPr>
            <w:r>
              <w:rPr>
                <w:lang w:val="en-US"/>
              </w:rPr>
              <w:t>Classification number</w:t>
            </w:r>
          </w:p>
        </w:tc>
        <w:tc>
          <w:tcPr>
            <w:tcW w:w="2276" w:type="dxa"/>
            <w:tcBorders>
              <w:right w:val="single" w:sz="4" w:space="0" w:color="auto"/>
            </w:tcBorders>
            <w:vAlign w:val="center"/>
          </w:tcPr>
          <w:p w:rsidR="00837887" w:rsidRPr="00C12485" w:rsidRDefault="00837887" w:rsidP="00D21514">
            <w:pPr>
              <w:keepNext/>
              <w:spacing w:before="60" w:after="60"/>
              <w:jc w:val="center"/>
              <w:rPr>
                <w:lang w:val="en-US"/>
              </w:rPr>
            </w:pPr>
            <w:r w:rsidRPr="00C12485">
              <w:rPr>
                <w:lang w:val="en-US"/>
              </w:rPr>
              <w:t>Vibration acceptance criteria</w:t>
            </w:r>
          </w:p>
        </w:tc>
        <w:tc>
          <w:tcPr>
            <w:tcW w:w="57" w:type="dxa"/>
            <w:tcBorders>
              <w:top w:val="nil"/>
              <w:left w:val="single" w:sz="4" w:space="0" w:color="auto"/>
              <w:bottom w:val="nil"/>
              <w:right w:val="nil"/>
            </w:tcBorders>
          </w:tcPr>
          <w:p w:rsidR="00837887" w:rsidRPr="00C12485" w:rsidRDefault="00837887" w:rsidP="00D21514">
            <w:pPr>
              <w:keepNext/>
              <w:spacing w:before="60" w:after="60"/>
              <w:jc w:val="center"/>
              <w:rPr>
                <w:lang w:val="en-US"/>
              </w:rPr>
            </w:pPr>
          </w:p>
        </w:tc>
      </w:tr>
      <w:tr w:rsidR="00837887" w:rsidRPr="00C12485" w:rsidTr="00837887">
        <w:tc>
          <w:tcPr>
            <w:tcW w:w="2134" w:type="dxa"/>
            <w:vAlign w:val="center"/>
          </w:tcPr>
          <w:p w:rsidR="00837887" w:rsidRPr="00C12485" w:rsidRDefault="00837887" w:rsidP="00D21514">
            <w:pPr>
              <w:keepNext/>
              <w:spacing w:before="60" w:after="60"/>
              <w:jc w:val="center"/>
              <w:rPr>
                <w:lang w:val="en-US"/>
              </w:rPr>
            </w:pPr>
            <w:r>
              <w:rPr>
                <w:lang w:val="en-US"/>
              </w:rPr>
              <w:t>Generator</w:t>
            </w:r>
          </w:p>
        </w:tc>
        <w:tc>
          <w:tcPr>
            <w:tcW w:w="2123" w:type="dxa"/>
            <w:vAlign w:val="center"/>
          </w:tcPr>
          <w:p w:rsidR="00837887" w:rsidRPr="00661361" w:rsidRDefault="00837887" w:rsidP="00837887">
            <w:pPr>
              <w:keepNext/>
              <w:spacing w:before="60" w:after="60"/>
              <w:jc w:val="center"/>
              <w:rPr>
                <w:rStyle w:val="norme"/>
              </w:rPr>
            </w:pPr>
            <w:r>
              <w:rPr>
                <w:rStyle w:val="norme"/>
              </w:rPr>
              <w:t>ISO </w:t>
            </w:r>
            <w:r w:rsidRPr="00661361">
              <w:rPr>
                <w:rStyle w:val="norme"/>
              </w:rPr>
              <w:t>10816-</w:t>
            </w:r>
            <w:r>
              <w:rPr>
                <w:rStyle w:val="norme"/>
              </w:rPr>
              <w:t>1, ISO </w:t>
            </w:r>
            <w:r w:rsidRPr="00661361">
              <w:rPr>
                <w:rStyle w:val="norme"/>
              </w:rPr>
              <w:t>10816-3</w:t>
            </w:r>
          </w:p>
        </w:tc>
        <w:tc>
          <w:tcPr>
            <w:tcW w:w="2222" w:type="dxa"/>
            <w:vAlign w:val="center"/>
          </w:tcPr>
          <w:p w:rsidR="00837887" w:rsidRPr="00C12485" w:rsidRDefault="00837887" w:rsidP="00D21514">
            <w:pPr>
              <w:keepNext/>
              <w:spacing w:before="60" w:after="60"/>
              <w:jc w:val="center"/>
              <w:rPr>
                <w:lang w:val="en-US"/>
              </w:rPr>
            </w:pPr>
            <w:r w:rsidRPr="00C12485">
              <w:rPr>
                <w:lang w:val="en-US"/>
              </w:rPr>
              <w:t>N/A</w:t>
            </w:r>
          </w:p>
        </w:tc>
        <w:tc>
          <w:tcPr>
            <w:tcW w:w="2276" w:type="dxa"/>
            <w:tcBorders>
              <w:right w:val="single" w:sz="4" w:space="0" w:color="auto"/>
            </w:tcBorders>
            <w:vAlign w:val="center"/>
          </w:tcPr>
          <w:p w:rsidR="00837887" w:rsidRPr="00C12485" w:rsidRDefault="00837887" w:rsidP="00D21514">
            <w:pPr>
              <w:keepNext/>
              <w:spacing w:before="60" w:after="60"/>
              <w:jc w:val="center"/>
              <w:rPr>
                <w:lang w:val="en-US"/>
              </w:rPr>
            </w:pPr>
            <w:r w:rsidRPr="00C12485">
              <w:rPr>
                <w:lang w:val="en-US"/>
              </w:rPr>
              <w:t>4.5 mm/s</w:t>
            </w:r>
            <w:r>
              <w:rPr>
                <w:lang w:val="en-US"/>
              </w:rPr>
              <w:t xml:space="preserve"> (r.m.s.)</w:t>
            </w:r>
          </w:p>
        </w:tc>
        <w:tc>
          <w:tcPr>
            <w:tcW w:w="57" w:type="dxa"/>
            <w:tcBorders>
              <w:top w:val="nil"/>
              <w:left w:val="single" w:sz="4" w:space="0" w:color="auto"/>
              <w:bottom w:val="nil"/>
              <w:right w:val="single" w:sz="4" w:space="0" w:color="auto"/>
            </w:tcBorders>
          </w:tcPr>
          <w:p w:rsidR="00837887" w:rsidRPr="00C12485" w:rsidRDefault="00837887" w:rsidP="00D21514">
            <w:pPr>
              <w:keepNext/>
              <w:spacing w:before="60" w:after="60"/>
              <w:jc w:val="center"/>
              <w:rPr>
                <w:lang w:val="en-US"/>
              </w:rPr>
            </w:pPr>
          </w:p>
        </w:tc>
      </w:tr>
      <w:tr w:rsidR="00837887" w:rsidRPr="00024C56" w:rsidTr="00837887">
        <w:tc>
          <w:tcPr>
            <w:tcW w:w="2134" w:type="dxa"/>
            <w:vAlign w:val="center"/>
          </w:tcPr>
          <w:p w:rsidR="00837887" w:rsidRPr="00C12485" w:rsidRDefault="00837887" w:rsidP="00D21514">
            <w:pPr>
              <w:keepNext/>
              <w:spacing w:before="60" w:after="60"/>
              <w:jc w:val="center"/>
              <w:rPr>
                <w:lang w:val="en-US"/>
              </w:rPr>
            </w:pPr>
            <w:r>
              <w:rPr>
                <w:lang w:val="en-US"/>
              </w:rPr>
              <w:t>Diesel</w:t>
            </w:r>
            <w:r w:rsidRPr="00C12485">
              <w:rPr>
                <w:lang w:val="en-US"/>
              </w:rPr>
              <w:t xml:space="preserve"> engine</w:t>
            </w:r>
          </w:p>
        </w:tc>
        <w:tc>
          <w:tcPr>
            <w:tcW w:w="2123" w:type="dxa"/>
            <w:vAlign w:val="center"/>
          </w:tcPr>
          <w:p w:rsidR="00837887" w:rsidRPr="00661361" w:rsidRDefault="00837887" w:rsidP="00D21514">
            <w:pPr>
              <w:keepNext/>
              <w:spacing w:before="60" w:after="60"/>
              <w:jc w:val="center"/>
              <w:rPr>
                <w:rStyle w:val="norme"/>
              </w:rPr>
            </w:pPr>
            <w:r>
              <w:rPr>
                <w:rStyle w:val="norme"/>
              </w:rPr>
              <w:t>ISO </w:t>
            </w:r>
            <w:r w:rsidRPr="00661361">
              <w:rPr>
                <w:rStyle w:val="norme"/>
              </w:rPr>
              <w:t>10816-6</w:t>
            </w:r>
          </w:p>
        </w:tc>
        <w:tc>
          <w:tcPr>
            <w:tcW w:w="4498" w:type="dxa"/>
            <w:gridSpan w:val="2"/>
            <w:tcBorders>
              <w:right w:val="single" w:sz="4" w:space="0" w:color="auto"/>
            </w:tcBorders>
            <w:vAlign w:val="center"/>
          </w:tcPr>
          <w:p w:rsidR="00837887" w:rsidRDefault="00837887" w:rsidP="00D21514">
            <w:pPr>
              <w:keepNext/>
              <w:spacing w:before="60" w:after="60"/>
              <w:jc w:val="center"/>
              <w:rPr>
                <w:lang w:val="en-US"/>
              </w:rPr>
            </w:pPr>
            <w:r>
              <w:rPr>
                <w:lang w:val="en-US"/>
              </w:rPr>
              <w:t>To be mutually agreed</w:t>
            </w:r>
          </w:p>
        </w:tc>
        <w:tc>
          <w:tcPr>
            <w:tcW w:w="57" w:type="dxa"/>
            <w:tcBorders>
              <w:top w:val="nil"/>
              <w:left w:val="single" w:sz="4" w:space="0" w:color="auto"/>
              <w:bottom w:val="nil"/>
              <w:right w:val="nil"/>
            </w:tcBorders>
          </w:tcPr>
          <w:p w:rsidR="00837887" w:rsidRDefault="00837887" w:rsidP="00D21514">
            <w:pPr>
              <w:keepNext/>
              <w:spacing w:before="60" w:after="60"/>
              <w:jc w:val="center"/>
              <w:rPr>
                <w:lang w:val="en-US"/>
              </w:rPr>
            </w:pPr>
          </w:p>
        </w:tc>
      </w:tr>
      <w:tr w:rsidR="00837887" w:rsidRPr="00024C56" w:rsidTr="00837887">
        <w:tc>
          <w:tcPr>
            <w:tcW w:w="2134" w:type="dxa"/>
            <w:vAlign w:val="center"/>
          </w:tcPr>
          <w:p w:rsidR="00837887" w:rsidRPr="00C12485" w:rsidRDefault="00837887" w:rsidP="00D21514">
            <w:pPr>
              <w:keepNext/>
              <w:spacing w:before="60" w:after="60"/>
              <w:jc w:val="center"/>
              <w:rPr>
                <w:lang w:val="en-US"/>
              </w:rPr>
            </w:pPr>
            <w:r>
              <w:rPr>
                <w:lang w:val="en-US"/>
              </w:rPr>
              <w:t>Baseplate</w:t>
            </w:r>
          </w:p>
        </w:tc>
        <w:tc>
          <w:tcPr>
            <w:tcW w:w="2123" w:type="dxa"/>
            <w:vAlign w:val="center"/>
          </w:tcPr>
          <w:p w:rsidR="00837887" w:rsidRPr="00661361" w:rsidRDefault="00837887" w:rsidP="00D21514">
            <w:pPr>
              <w:keepNext/>
              <w:spacing w:before="60" w:after="60"/>
              <w:jc w:val="center"/>
              <w:rPr>
                <w:rStyle w:val="norme"/>
              </w:rPr>
            </w:pPr>
            <w:r>
              <w:rPr>
                <w:rStyle w:val="norme"/>
              </w:rPr>
              <w:t>ISO </w:t>
            </w:r>
            <w:r w:rsidRPr="00661361">
              <w:rPr>
                <w:rStyle w:val="norme"/>
              </w:rPr>
              <w:t>8528-9</w:t>
            </w:r>
          </w:p>
        </w:tc>
        <w:tc>
          <w:tcPr>
            <w:tcW w:w="4498" w:type="dxa"/>
            <w:gridSpan w:val="2"/>
            <w:tcBorders>
              <w:right w:val="single" w:sz="4" w:space="0" w:color="auto"/>
            </w:tcBorders>
            <w:vAlign w:val="center"/>
          </w:tcPr>
          <w:p w:rsidR="00837887" w:rsidRDefault="00837887" w:rsidP="00D21514">
            <w:pPr>
              <w:keepNext/>
              <w:spacing w:before="60" w:after="60"/>
              <w:jc w:val="center"/>
              <w:rPr>
                <w:lang w:val="en-US"/>
              </w:rPr>
            </w:pPr>
            <w:r>
              <w:rPr>
                <w:lang w:val="en-US"/>
              </w:rPr>
              <w:t>To be mutually agreed</w:t>
            </w:r>
          </w:p>
        </w:tc>
        <w:tc>
          <w:tcPr>
            <w:tcW w:w="57" w:type="dxa"/>
            <w:tcBorders>
              <w:top w:val="nil"/>
              <w:left w:val="single" w:sz="4" w:space="0" w:color="auto"/>
              <w:bottom w:val="nil"/>
              <w:right w:val="nil"/>
            </w:tcBorders>
          </w:tcPr>
          <w:p w:rsidR="00837887" w:rsidRDefault="00837887" w:rsidP="00D21514">
            <w:pPr>
              <w:keepNext/>
              <w:spacing w:before="60" w:after="60"/>
              <w:jc w:val="center"/>
              <w:rPr>
                <w:lang w:val="en-US"/>
              </w:rPr>
            </w:pPr>
          </w:p>
        </w:tc>
      </w:tr>
    </w:tbl>
    <w:p w:rsidR="00D21514" w:rsidRDefault="00D21514" w:rsidP="00D21514">
      <w:pPr>
        <w:pStyle w:val="Listepuces"/>
        <w:keepNext/>
        <w:rPr>
          <w:rFonts w:eastAsia="SimSun"/>
        </w:rPr>
      </w:pPr>
      <w:r w:rsidRPr="00CB309B">
        <w:rPr>
          <w:rFonts w:eastAsia="SimSun"/>
        </w:rPr>
        <w:t>Noise as specified in Project specification</w:t>
      </w:r>
    </w:p>
    <w:p w:rsidR="00D21514" w:rsidRPr="00E5395B" w:rsidRDefault="00D21514" w:rsidP="00D21514">
      <w:pPr>
        <w:pStyle w:val="Listepuces"/>
        <w:rPr>
          <w:rFonts w:eastAsia="SimSun"/>
        </w:rPr>
      </w:pPr>
      <w:r w:rsidRPr="00CB309B">
        <w:rPr>
          <w:rFonts w:eastAsia="SimSun"/>
        </w:rPr>
        <w:t xml:space="preserve">When required, engine exhaust emission as per </w:t>
      </w:r>
      <w:r>
        <w:rPr>
          <w:rStyle w:val="norme"/>
        </w:rPr>
        <w:t>ISO 8178-1</w:t>
      </w:r>
      <w:r w:rsidRPr="00CB309B">
        <w:rPr>
          <w:rFonts w:eastAsia="SimSun"/>
        </w:rPr>
        <w:t xml:space="preserve">, </w:t>
      </w:r>
      <w:r>
        <w:rPr>
          <w:rStyle w:val="norme"/>
        </w:rPr>
        <w:t>ISO 8178-3</w:t>
      </w:r>
      <w:r w:rsidRPr="00CB309B">
        <w:rPr>
          <w:rFonts w:eastAsia="SimSun"/>
        </w:rPr>
        <w:t xml:space="preserve"> and </w:t>
      </w:r>
      <w:r>
        <w:rPr>
          <w:rStyle w:val="norme"/>
        </w:rPr>
        <w:t>ISO 8178-6</w:t>
      </w:r>
      <w:r w:rsidRPr="00CB309B">
        <w:rPr>
          <w:rFonts w:eastAsia="SimSun"/>
        </w:rPr>
        <w:t>.</w:t>
      </w:r>
    </w:p>
    <w:p w:rsidR="00D21514" w:rsidRPr="00E5395B" w:rsidRDefault="00D21514" w:rsidP="00D21514">
      <w:pPr>
        <w:pStyle w:val="Titre3"/>
        <w:jc w:val="both"/>
        <w:rPr>
          <w:rFonts w:cs="Arial"/>
          <w:lang w:val="en-US"/>
        </w:rPr>
      </w:pPr>
      <w:bookmarkStart w:id="695" w:name="_Ref270323948"/>
      <w:r w:rsidRPr="00CB309B">
        <w:rPr>
          <w:rFonts w:cs="Arial"/>
          <w:lang w:val="en-US"/>
        </w:rPr>
        <w:t>Generator performance test</w:t>
      </w:r>
      <w:bookmarkEnd w:id="695"/>
    </w:p>
    <w:p w:rsidR="00D21514" w:rsidRPr="00E5395B" w:rsidRDefault="00D21514" w:rsidP="00D21514">
      <w:pPr>
        <w:rPr>
          <w:lang w:val="en-US"/>
        </w:rPr>
      </w:pPr>
      <w:r w:rsidRPr="00CB309B">
        <w:rPr>
          <w:lang w:val="en-US"/>
        </w:rPr>
        <w:t xml:space="preserve">Generator performance test shall be conducted according to </w:t>
      </w:r>
      <w:r>
        <w:rPr>
          <w:rStyle w:val="SG"/>
          <w:lang w:val="en-US"/>
        </w:rPr>
        <w:t>GS EP ELE 113</w:t>
      </w:r>
      <w:r w:rsidRPr="00CB309B">
        <w:rPr>
          <w:lang w:val="en-US"/>
        </w:rPr>
        <w:t xml:space="preserve"> requirements.</w:t>
      </w:r>
    </w:p>
    <w:p w:rsidR="00D21514" w:rsidRPr="00E5395B" w:rsidRDefault="00D21514" w:rsidP="00D21514">
      <w:pPr>
        <w:pStyle w:val="Titre3"/>
        <w:jc w:val="both"/>
        <w:rPr>
          <w:rFonts w:cs="Arial"/>
          <w:lang w:val="en-US"/>
        </w:rPr>
      </w:pPr>
      <w:bookmarkStart w:id="696" w:name="_Ref270323930"/>
      <w:r w:rsidRPr="00CB309B">
        <w:rPr>
          <w:rFonts w:cs="Arial"/>
          <w:lang w:val="en-US"/>
        </w:rPr>
        <w:t>Engine test</w:t>
      </w:r>
      <w:bookmarkEnd w:id="696"/>
    </w:p>
    <w:p w:rsidR="00D21514" w:rsidRDefault="00D21514" w:rsidP="00D21514">
      <w:pPr>
        <w:rPr>
          <w:lang w:val="en-US"/>
        </w:rPr>
      </w:pPr>
      <w:r w:rsidRPr="000E5589">
        <w:rPr>
          <w:lang w:val="en-US"/>
        </w:rPr>
        <w:t xml:space="preserve">Engine tests shall be performed according to Test method 1 of </w:t>
      </w:r>
      <w:r>
        <w:rPr>
          <w:rStyle w:val="norme"/>
          <w:lang w:val="en-US"/>
        </w:rPr>
        <w:t>ISO </w:t>
      </w:r>
      <w:r w:rsidRPr="0087319A">
        <w:rPr>
          <w:rStyle w:val="norme"/>
          <w:lang w:val="en-US"/>
        </w:rPr>
        <w:t>15550</w:t>
      </w:r>
      <w:r w:rsidRPr="000E5589">
        <w:rPr>
          <w:lang w:val="en-US"/>
        </w:rPr>
        <w:t xml:space="preserve"> requirements. Diesel engine Manufacturer shall provide used performance correction calculation method compliant with Certifying authorities requirements, if any.</w:t>
      </w:r>
    </w:p>
    <w:p w:rsidR="00D21514" w:rsidRPr="00E5395B" w:rsidRDefault="00D21514" w:rsidP="00D21514">
      <w:pPr>
        <w:pStyle w:val="Titre3"/>
        <w:tabs>
          <w:tab w:val="num" w:pos="360"/>
        </w:tabs>
        <w:jc w:val="both"/>
        <w:rPr>
          <w:rFonts w:cs="Arial"/>
          <w:lang w:val="en-US"/>
        </w:rPr>
      </w:pPr>
      <w:bookmarkStart w:id="697" w:name="_Ref270324002"/>
      <w:r w:rsidRPr="00CB309B">
        <w:rPr>
          <w:rFonts w:cs="Arial"/>
          <w:lang w:val="en-US"/>
        </w:rPr>
        <w:t>Pre-</w:t>
      </w:r>
      <w:r w:rsidRPr="00CB309B">
        <w:rPr>
          <w:rFonts w:cs="Arial"/>
          <w:color w:val="auto"/>
          <w:lang w:val="en-US"/>
        </w:rPr>
        <w:t>test</w:t>
      </w:r>
      <w:r w:rsidRPr="00CB309B">
        <w:rPr>
          <w:rFonts w:cs="Arial"/>
          <w:lang w:val="en-US"/>
        </w:rPr>
        <w:t xml:space="preserve"> activities</w:t>
      </w:r>
      <w:bookmarkEnd w:id="697"/>
    </w:p>
    <w:p w:rsidR="00D21514" w:rsidRDefault="00D21514" w:rsidP="00D21514">
      <w:pPr>
        <w:keepNext/>
        <w:rPr>
          <w:lang w:val="en-US"/>
        </w:rPr>
      </w:pPr>
      <w:r w:rsidRPr="00CB309B">
        <w:rPr>
          <w:lang w:val="en-US"/>
        </w:rPr>
        <w:t>Before commencing the factory testing of the completely assembled packages, the following minimum pre-</w:t>
      </w:r>
      <w:r>
        <w:rPr>
          <w:color w:val="auto"/>
          <w:lang w:val="en-US"/>
        </w:rPr>
        <w:t>test</w:t>
      </w:r>
      <w:r w:rsidRPr="00CB309B">
        <w:rPr>
          <w:lang w:val="en-US"/>
        </w:rPr>
        <w:t xml:space="preserve"> activities shall be carried out:</w:t>
      </w:r>
    </w:p>
    <w:p w:rsidR="00D21514" w:rsidRDefault="00D21514" w:rsidP="00D21514">
      <w:pPr>
        <w:pStyle w:val="Listepuces"/>
        <w:keepNext/>
        <w:rPr>
          <w:rFonts w:eastAsia="SimSun"/>
        </w:rPr>
      </w:pPr>
      <w:r w:rsidRPr="00CB309B">
        <w:rPr>
          <w:rFonts w:eastAsia="SimSun"/>
        </w:rPr>
        <w:t>Checking the compliance of the equipment with the project specifications</w:t>
      </w:r>
    </w:p>
    <w:p w:rsidR="00D21514" w:rsidRPr="00E5395B" w:rsidRDefault="00D21514" w:rsidP="00D21514">
      <w:pPr>
        <w:pStyle w:val="Listepuces"/>
        <w:rPr>
          <w:rFonts w:eastAsia="SimSun"/>
        </w:rPr>
      </w:pPr>
      <w:r w:rsidRPr="00CB309B">
        <w:rPr>
          <w:rFonts w:eastAsia="SimSun"/>
        </w:rPr>
        <w:t>Weights and dimensional checks</w:t>
      </w:r>
    </w:p>
    <w:p w:rsidR="00D21514" w:rsidRPr="00E5395B" w:rsidRDefault="00D21514" w:rsidP="00D21514">
      <w:pPr>
        <w:pStyle w:val="Listepuces"/>
        <w:rPr>
          <w:rFonts w:eastAsia="SimSun"/>
        </w:rPr>
      </w:pPr>
      <w:r w:rsidRPr="00CB309B">
        <w:rPr>
          <w:rFonts w:eastAsia="SimSun"/>
        </w:rPr>
        <w:t>Checking the certificates of compliance for the hazardous area components</w:t>
      </w:r>
    </w:p>
    <w:p w:rsidR="00D21514" w:rsidRPr="00E5395B" w:rsidRDefault="00D21514" w:rsidP="00D21514">
      <w:pPr>
        <w:pStyle w:val="Listepuces"/>
        <w:rPr>
          <w:rFonts w:eastAsia="SimSun"/>
        </w:rPr>
      </w:pPr>
      <w:r w:rsidRPr="00CB309B">
        <w:rPr>
          <w:rFonts w:eastAsia="SimSun"/>
        </w:rPr>
        <w:t>Calibration of all Project instruments. Relevant calibration certificates shall be available at the time of the test for Contractor review. Spot checks of instruments calibration shall be required before test commencing</w:t>
      </w:r>
    </w:p>
    <w:p w:rsidR="00D21514" w:rsidRPr="00E5395B" w:rsidRDefault="00D21514" w:rsidP="00D21514">
      <w:pPr>
        <w:pStyle w:val="Listepuces"/>
        <w:rPr>
          <w:rFonts w:eastAsia="SimSun"/>
        </w:rPr>
      </w:pPr>
      <w:r w:rsidRPr="00CB309B">
        <w:rPr>
          <w:rFonts w:eastAsia="SimSun"/>
        </w:rPr>
        <w:t>Instrumentation and electrical equipment insulation and continuity tests</w:t>
      </w:r>
    </w:p>
    <w:p w:rsidR="00D21514" w:rsidRPr="00E5395B" w:rsidRDefault="00D21514" w:rsidP="00D21514">
      <w:pPr>
        <w:pStyle w:val="Listepuces"/>
        <w:rPr>
          <w:rFonts w:eastAsia="SimSun"/>
        </w:rPr>
      </w:pPr>
      <w:r w:rsidRPr="00CB309B">
        <w:rPr>
          <w:rFonts w:eastAsia="SimSun"/>
        </w:rPr>
        <w:t>All instrumentation and electrical equipment functions shall be verified, including simulation, shut-downs and remote signals</w:t>
      </w:r>
    </w:p>
    <w:p w:rsidR="00D21514" w:rsidRPr="00E5395B" w:rsidRDefault="00D21514" w:rsidP="00D21514">
      <w:pPr>
        <w:pStyle w:val="Listepuces"/>
        <w:rPr>
          <w:rFonts w:eastAsia="SimSun"/>
        </w:rPr>
      </w:pPr>
      <w:r w:rsidRPr="00CB309B">
        <w:rPr>
          <w:rFonts w:eastAsia="SimSun"/>
        </w:rPr>
        <w:t>Control loops check and functional test</w:t>
      </w:r>
    </w:p>
    <w:p w:rsidR="00D21514" w:rsidRPr="00E5395B" w:rsidRDefault="00D21514" w:rsidP="00D21514">
      <w:pPr>
        <w:pStyle w:val="Listepuces"/>
        <w:rPr>
          <w:rFonts w:eastAsia="SimSun"/>
        </w:rPr>
      </w:pPr>
      <w:r w:rsidRPr="00CB309B">
        <w:rPr>
          <w:rFonts w:eastAsia="SimSun"/>
        </w:rPr>
        <w:t>Instruments, controls, alarms and safety devices</w:t>
      </w:r>
    </w:p>
    <w:p w:rsidR="00D21514" w:rsidRPr="00E5395B" w:rsidRDefault="00D21514" w:rsidP="00D21514">
      <w:pPr>
        <w:pStyle w:val="Listepuces"/>
        <w:rPr>
          <w:rFonts w:eastAsia="SimSun"/>
        </w:rPr>
      </w:pPr>
      <w:r w:rsidRPr="00CB309B">
        <w:rPr>
          <w:rFonts w:eastAsia="SimSun"/>
        </w:rPr>
        <w:lastRenderedPageBreak/>
        <w:t>Safety and protection devices operational checks</w:t>
      </w:r>
    </w:p>
    <w:p w:rsidR="00D21514" w:rsidRPr="00E5395B" w:rsidRDefault="00D21514" w:rsidP="00D21514">
      <w:pPr>
        <w:pStyle w:val="Listepuces"/>
        <w:rPr>
          <w:rFonts w:eastAsia="SimSun"/>
        </w:rPr>
      </w:pPr>
      <w:r w:rsidRPr="00CB309B">
        <w:rPr>
          <w:rFonts w:eastAsia="SimSun"/>
        </w:rPr>
        <w:t>Serial link test</w:t>
      </w:r>
    </w:p>
    <w:p w:rsidR="00D21514" w:rsidRPr="00E5395B" w:rsidRDefault="00D21514" w:rsidP="00D21514">
      <w:pPr>
        <w:pStyle w:val="Listepuces"/>
        <w:rPr>
          <w:rFonts w:eastAsia="SimSun"/>
        </w:rPr>
      </w:pPr>
      <w:r w:rsidRPr="00CB309B">
        <w:rPr>
          <w:rFonts w:eastAsia="SimSun"/>
        </w:rPr>
        <w:t>Equipment tagging and labeling checks</w:t>
      </w:r>
    </w:p>
    <w:p w:rsidR="00D21514" w:rsidRPr="00E5395B" w:rsidRDefault="00D21514" w:rsidP="00D21514">
      <w:pPr>
        <w:pStyle w:val="Listepuces"/>
        <w:rPr>
          <w:rFonts w:eastAsia="SimSun"/>
        </w:rPr>
      </w:pPr>
      <w:r w:rsidRPr="00CB309B">
        <w:rPr>
          <w:rFonts w:eastAsia="SimSun"/>
        </w:rPr>
        <w:t>Mechanical equipment alignment checks</w:t>
      </w:r>
    </w:p>
    <w:p w:rsidR="00D21514" w:rsidRPr="00E5395B" w:rsidRDefault="00D21514" w:rsidP="00D21514">
      <w:pPr>
        <w:pStyle w:val="Listepuces"/>
        <w:rPr>
          <w:rFonts w:eastAsia="SimSun"/>
        </w:rPr>
      </w:pPr>
      <w:r w:rsidRPr="00CB309B">
        <w:rPr>
          <w:rFonts w:eastAsia="SimSun"/>
        </w:rPr>
        <w:t>Pneumatic pressure tested piping system</w:t>
      </w:r>
    </w:p>
    <w:p w:rsidR="00D21514" w:rsidRPr="00E5395B" w:rsidRDefault="00D21514" w:rsidP="00D21514">
      <w:pPr>
        <w:pStyle w:val="Listepuces"/>
        <w:rPr>
          <w:rFonts w:eastAsia="SimSun"/>
        </w:rPr>
      </w:pPr>
      <w:r w:rsidRPr="00CB309B">
        <w:rPr>
          <w:rFonts w:eastAsia="SimSun"/>
        </w:rPr>
        <w:t>Leakage tests</w:t>
      </w:r>
    </w:p>
    <w:p w:rsidR="00D21514" w:rsidRDefault="00D21514" w:rsidP="00D21514">
      <w:pPr>
        <w:pStyle w:val="Listepuces"/>
        <w:keepNext/>
        <w:rPr>
          <w:rFonts w:eastAsia="SimSun"/>
        </w:rPr>
      </w:pPr>
      <w:r w:rsidRPr="00CB309B">
        <w:rPr>
          <w:rFonts w:eastAsia="SimSun"/>
        </w:rPr>
        <w:t>Lube oil flushing and cleanliness</w:t>
      </w:r>
    </w:p>
    <w:p w:rsidR="00D21514" w:rsidRPr="00E5395B" w:rsidRDefault="00D21514" w:rsidP="00D21514">
      <w:pPr>
        <w:pStyle w:val="Listepuces"/>
        <w:rPr>
          <w:rFonts w:eastAsia="SimSun"/>
        </w:rPr>
      </w:pPr>
      <w:r w:rsidRPr="00CB309B">
        <w:rPr>
          <w:rFonts w:eastAsia="SimSun"/>
        </w:rPr>
        <w:t xml:space="preserve">Verification of the dynamic stiffness of the test bench as per </w:t>
      </w:r>
      <w:r>
        <w:rPr>
          <w:rStyle w:val="SG"/>
        </w:rPr>
        <w:t>GS EP MEC 300</w:t>
      </w:r>
      <w:r w:rsidRPr="00CB309B">
        <w:rPr>
          <w:rFonts w:eastAsia="SimSun"/>
        </w:rPr>
        <w:t>, when specified.</w:t>
      </w:r>
    </w:p>
    <w:p w:rsidR="00D21514" w:rsidRPr="00E5395B" w:rsidRDefault="00D21514" w:rsidP="00D21514">
      <w:pPr>
        <w:rPr>
          <w:lang w:val="en-US"/>
        </w:rPr>
      </w:pPr>
      <w:r w:rsidRPr="00CB309B">
        <w:rPr>
          <w:lang w:val="en-US"/>
        </w:rPr>
        <w:t>The reports relevant to the mechanical equipment alignment check and to flushing and cleanliness checks shall be available for Contractor review during test.</w:t>
      </w:r>
    </w:p>
    <w:p w:rsidR="00D21514" w:rsidRPr="00E5395B" w:rsidRDefault="00D21514" w:rsidP="00D21514">
      <w:pPr>
        <w:rPr>
          <w:lang w:val="en-US"/>
        </w:rPr>
      </w:pPr>
      <w:r w:rsidRPr="00CB309B">
        <w:rPr>
          <w:lang w:val="en-US"/>
        </w:rPr>
        <w:t xml:space="preserve">Before commencing the tests the package shall be cleaned by Vendor and shall </w:t>
      </w:r>
      <w:r>
        <w:rPr>
          <w:color w:val="auto"/>
          <w:lang w:val="en-US"/>
        </w:rPr>
        <w:t>be</w:t>
      </w:r>
      <w:r>
        <w:rPr>
          <w:color w:val="FF0000"/>
          <w:lang w:val="en-US"/>
        </w:rPr>
        <w:t xml:space="preserve"> </w:t>
      </w:r>
      <w:r w:rsidRPr="00CB309B">
        <w:rPr>
          <w:lang w:val="en-US"/>
        </w:rPr>
        <w:t>visually inspected by Contractor.</w:t>
      </w:r>
    </w:p>
    <w:p w:rsidR="00D21514" w:rsidRPr="00E5395B" w:rsidRDefault="00D21514" w:rsidP="00D21514">
      <w:pPr>
        <w:pStyle w:val="Titre3"/>
        <w:tabs>
          <w:tab w:val="num" w:pos="360"/>
        </w:tabs>
        <w:jc w:val="both"/>
        <w:rPr>
          <w:rFonts w:eastAsia="SimSun" w:cs="Arial"/>
          <w:lang w:val="en-US" w:eastAsia="zh-CN"/>
        </w:rPr>
      </w:pPr>
      <w:bookmarkStart w:id="698" w:name="_Ref270324038"/>
      <w:r>
        <w:rPr>
          <w:rFonts w:cs="Arial"/>
          <w:lang w:val="en-US"/>
        </w:rPr>
        <w:t>Diesel engine driven AC generator package full load string test</w:t>
      </w:r>
      <w:bookmarkEnd w:id="698"/>
    </w:p>
    <w:p w:rsidR="00D21514" w:rsidRPr="002B7834" w:rsidRDefault="00D21514" w:rsidP="00D21514">
      <w:pPr>
        <w:rPr>
          <w:rStyle w:val="autredoc"/>
          <w:rFonts w:cs="Arial"/>
          <w:color w:val="auto"/>
          <w:lang w:val="en-US"/>
        </w:rPr>
      </w:pPr>
      <w:r w:rsidRPr="002B7834">
        <w:rPr>
          <w:rStyle w:val="autredoc"/>
          <w:rFonts w:cs="Arial"/>
          <w:color w:val="auto"/>
          <w:lang w:val="en-US"/>
        </w:rPr>
        <w:t xml:space="preserve">Supplier shall provide all temporary equipment required for implementation of the tests, including, but not limited to temporary connections, hardware to simulate signals and interfaces external to the supplied equipment etc. </w:t>
      </w:r>
    </w:p>
    <w:p w:rsidR="00D21514" w:rsidRPr="002B7834" w:rsidRDefault="00D21514" w:rsidP="00D21514">
      <w:pPr>
        <w:rPr>
          <w:rStyle w:val="autredoc"/>
          <w:rFonts w:cs="Arial"/>
          <w:color w:val="auto"/>
          <w:lang w:val="en-US"/>
        </w:rPr>
      </w:pPr>
      <w:r w:rsidRPr="002B7834">
        <w:rPr>
          <w:rStyle w:val="autredoc"/>
          <w:rFonts w:cs="Arial"/>
          <w:color w:val="auto"/>
          <w:lang w:val="en-US"/>
        </w:rPr>
        <w:t>Supplier shall be responsible, as well for providing all utility services needed to perform the test in proper conditions.</w:t>
      </w:r>
    </w:p>
    <w:p w:rsidR="00D21514" w:rsidRPr="002B7834" w:rsidRDefault="00D21514" w:rsidP="00D21514">
      <w:pPr>
        <w:rPr>
          <w:rStyle w:val="autredoc"/>
          <w:rFonts w:cs="Arial"/>
          <w:color w:val="auto"/>
          <w:lang w:val="en-US"/>
        </w:rPr>
      </w:pPr>
      <w:r w:rsidRPr="002B7834">
        <w:rPr>
          <w:rStyle w:val="autredoc"/>
          <w:rFonts w:cs="Arial"/>
          <w:color w:val="auto"/>
          <w:lang w:val="en-US"/>
        </w:rPr>
        <w:t xml:space="preserve">The full load string test of each engine driven AC generator package shall be carried out in accordance with </w:t>
      </w:r>
      <w:r w:rsidRPr="002B7834">
        <w:rPr>
          <w:rStyle w:val="norme"/>
        </w:rPr>
        <w:t>ISO 8528-6</w:t>
      </w:r>
      <w:r w:rsidRPr="002B7834">
        <w:rPr>
          <w:rStyle w:val="autredoc"/>
          <w:rFonts w:cs="Arial"/>
          <w:color w:val="auto"/>
          <w:lang w:val="en-US"/>
        </w:rPr>
        <w:t>.</w:t>
      </w:r>
    </w:p>
    <w:p w:rsidR="00D21514" w:rsidRPr="002B7834" w:rsidRDefault="00D21514" w:rsidP="00D21514">
      <w:pPr>
        <w:rPr>
          <w:rStyle w:val="autredoc"/>
          <w:rFonts w:cs="Arial"/>
          <w:color w:val="auto"/>
          <w:lang w:val="en-US"/>
        </w:rPr>
      </w:pPr>
      <w:r w:rsidRPr="002B7834">
        <w:rPr>
          <w:rStyle w:val="autredoc"/>
          <w:rFonts w:cs="Arial"/>
          <w:color w:val="auto"/>
          <w:lang w:val="en-US"/>
        </w:rPr>
        <w:t>Testing program shall be mutually agreed between Company/EPSCC Contractor and Vendor on the following basis:</w:t>
      </w:r>
    </w:p>
    <w:p w:rsidR="00D21514" w:rsidRPr="00E5395B" w:rsidRDefault="00D21514" w:rsidP="00D21514">
      <w:pPr>
        <w:rPr>
          <w:rFonts w:eastAsia="SimSun"/>
          <w:lang w:val="en-US" w:eastAsia="zh-CN"/>
        </w:rPr>
      </w:pPr>
      <w:r>
        <w:rPr>
          <w:color w:val="auto"/>
          <w:lang w:val="en-US"/>
        </w:rPr>
        <w:t>Each complete engine driven generator package shall undergo a</w:t>
      </w:r>
      <w:r w:rsidRPr="00CB309B">
        <w:rPr>
          <w:rFonts w:eastAsia="SimSun"/>
          <w:lang w:val="en-US" w:eastAsia="zh-CN"/>
        </w:rPr>
        <w:t xml:space="preserve"> Complete Unit test, four (4) hours uninterrupted continuous duration and be carried out on units fully erected, commissioned and shall involve all Contract equipment listed in the scope of supply.</w:t>
      </w:r>
    </w:p>
    <w:p w:rsidR="00D21514" w:rsidRPr="00E5395B" w:rsidRDefault="00D21514" w:rsidP="00D21514">
      <w:pPr>
        <w:rPr>
          <w:color w:val="auto"/>
          <w:lang w:val="en-US"/>
        </w:rPr>
      </w:pPr>
      <w:r>
        <w:rPr>
          <w:color w:val="auto"/>
          <w:lang w:val="en-US"/>
        </w:rPr>
        <w:t xml:space="preserve">The complete unit test shall demonstrate the proper functioning of all sub-systems, instruments, controls and safety systems. </w:t>
      </w:r>
    </w:p>
    <w:p w:rsidR="00D21514" w:rsidRDefault="00D21514" w:rsidP="00D21514">
      <w:pPr>
        <w:keepNext/>
        <w:rPr>
          <w:rFonts w:eastAsia="SimSun"/>
          <w:lang w:val="en-US" w:eastAsia="zh-CN"/>
        </w:rPr>
      </w:pPr>
      <w:r w:rsidRPr="00CB309B">
        <w:rPr>
          <w:rFonts w:eastAsia="SimSun"/>
          <w:lang w:val="en-US" w:eastAsia="zh-CN"/>
        </w:rPr>
        <w:t>The complete unit test shall consist of:</w:t>
      </w:r>
    </w:p>
    <w:p w:rsidR="00D21514" w:rsidRDefault="00D21514" w:rsidP="00D21514">
      <w:pPr>
        <w:pStyle w:val="Listepuces"/>
        <w:keepNext/>
        <w:rPr>
          <w:rFonts w:eastAsia="SimSun"/>
        </w:rPr>
      </w:pPr>
      <w:r w:rsidRPr="00CB309B">
        <w:rPr>
          <w:rFonts w:eastAsia="SimSun"/>
        </w:rPr>
        <w:t xml:space="preserve">Performance and mechanical test of engine driven generator with Contract engine, Contract generator, all Contract auxiliaries, Contract </w:t>
      </w:r>
      <w:smartTag w:uri="urn:schemas-microsoft-com:office:smarttags" w:element="stockticker">
        <w:r w:rsidRPr="00CB309B">
          <w:rPr>
            <w:rFonts w:eastAsia="SimSun"/>
          </w:rPr>
          <w:t>UCP</w:t>
        </w:r>
      </w:smartTag>
      <w:r w:rsidRPr="00CB309B">
        <w:rPr>
          <w:rFonts w:eastAsia="SimSun"/>
        </w:rPr>
        <w:t xml:space="preserve"> and associated instrumentation</w:t>
      </w:r>
    </w:p>
    <w:p w:rsidR="00D21514" w:rsidRPr="00E5395B" w:rsidRDefault="00D21514" w:rsidP="00D21514">
      <w:pPr>
        <w:pStyle w:val="Listepuces"/>
        <w:rPr>
          <w:rFonts w:eastAsia="SimSun"/>
        </w:rPr>
      </w:pPr>
      <w:r w:rsidRPr="00CB309B">
        <w:rPr>
          <w:rFonts w:eastAsia="SimSun"/>
        </w:rPr>
        <w:t>The primary and backup, if any, engine starting sequence shall be demonstrated. A manual start using the back-up system shall be made with the engine cold, and with all electrical power isolated prior to any other start-up</w:t>
      </w:r>
    </w:p>
    <w:p w:rsidR="00D21514" w:rsidRPr="00E5395B" w:rsidRDefault="00D21514" w:rsidP="00D21514">
      <w:pPr>
        <w:pStyle w:val="Listepuces"/>
        <w:rPr>
          <w:rFonts w:eastAsia="SimSun"/>
        </w:rPr>
      </w:pPr>
      <w:r w:rsidRPr="00CB309B">
        <w:rPr>
          <w:rFonts w:eastAsia="SimSun"/>
        </w:rPr>
        <w:t>The capacity of the back-up starting system accumulator(s) shall be demonstrated, if any</w:t>
      </w:r>
    </w:p>
    <w:p w:rsidR="00D21514" w:rsidRPr="00E5395B" w:rsidRDefault="00D21514" w:rsidP="00D21514">
      <w:pPr>
        <w:pStyle w:val="Listepuces"/>
        <w:rPr>
          <w:rFonts w:eastAsia="SimSun"/>
        </w:rPr>
      </w:pPr>
      <w:r w:rsidRPr="00CB309B">
        <w:rPr>
          <w:rFonts w:eastAsia="SimSun"/>
        </w:rPr>
        <w:t>The proper functioning of the primary starting system shall be demonstrated by starting the engine manually and via a signal on the controller</w:t>
      </w:r>
    </w:p>
    <w:p w:rsidR="00D21514" w:rsidRPr="00E5395B" w:rsidRDefault="00D21514" w:rsidP="00D21514">
      <w:pPr>
        <w:pStyle w:val="Listepuces"/>
        <w:rPr>
          <w:rFonts w:eastAsia="SimSun"/>
        </w:rPr>
      </w:pPr>
      <w:r w:rsidRPr="00CB309B">
        <w:rPr>
          <w:rFonts w:eastAsia="SimSun"/>
        </w:rPr>
        <w:lastRenderedPageBreak/>
        <w:t>Operational checks such as but not limited to start/stop normal sequences, emergency stop sequences etc.</w:t>
      </w:r>
    </w:p>
    <w:p w:rsidR="00D21514" w:rsidRDefault="00D21514" w:rsidP="004257B2">
      <w:pPr>
        <w:pStyle w:val="Titre4"/>
        <w:pBdr>
          <w:right w:val="single" w:sz="4" w:space="4" w:color="auto"/>
        </w:pBdr>
        <w:rPr>
          <w:lang w:val="en-US"/>
        </w:rPr>
      </w:pPr>
      <w:r>
        <w:rPr>
          <w:lang w:val="en-US"/>
        </w:rPr>
        <w:t>Noise measurements</w:t>
      </w:r>
    </w:p>
    <w:p w:rsidR="00D21514" w:rsidRPr="00E5395B" w:rsidRDefault="00D21514" w:rsidP="002B7834">
      <w:pPr>
        <w:pBdr>
          <w:right w:val="single" w:sz="4" w:space="4" w:color="auto"/>
        </w:pBdr>
        <w:rPr>
          <w:lang w:val="en-US"/>
        </w:rPr>
      </w:pPr>
      <w:r w:rsidRPr="00CB309B">
        <w:rPr>
          <w:lang w:val="en-US"/>
        </w:rPr>
        <w:t xml:space="preserve">Noise measurement shall be performed in accordance with </w:t>
      </w:r>
      <w:r w:rsidR="002B7834" w:rsidRPr="002B7834">
        <w:rPr>
          <w:rStyle w:val="SG"/>
        </w:rPr>
        <w:t>GS EP MEC 300</w:t>
      </w:r>
      <w:r>
        <w:rPr>
          <w:lang w:val="en-US"/>
        </w:rPr>
        <w:t xml:space="preserve"> </w:t>
      </w:r>
      <w:r w:rsidRPr="00CB309B">
        <w:rPr>
          <w:lang w:val="en-US"/>
        </w:rPr>
        <w:t>for all equipment.</w:t>
      </w:r>
    </w:p>
    <w:p w:rsidR="00D21514" w:rsidRPr="00E5395B" w:rsidRDefault="00D21514" w:rsidP="00D21514">
      <w:pPr>
        <w:rPr>
          <w:color w:val="auto"/>
          <w:lang w:val="en-US"/>
        </w:rPr>
      </w:pPr>
      <w:r>
        <w:rPr>
          <w:color w:val="auto"/>
          <w:lang w:val="en-US"/>
        </w:rPr>
        <w:t>Sound level tests with the engine driven generator package operating at rated conditions shall be performed for all packages. Sound power levels and sound pressure levels shall not exceed the data sheet values.</w:t>
      </w:r>
    </w:p>
    <w:p w:rsidR="00D21514" w:rsidRDefault="004257B2" w:rsidP="00E85EAF">
      <w:pPr>
        <w:pStyle w:val="Titre4"/>
        <w:rPr>
          <w:lang w:val="en-US"/>
        </w:rPr>
      </w:pPr>
      <w:r>
        <w:rPr>
          <w:lang w:val="en-US"/>
        </w:rPr>
        <w:t>Vibration measurements</w:t>
      </w:r>
    </w:p>
    <w:p w:rsidR="00D21514" w:rsidRDefault="00D21514" w:rsidP="00D21514">
      <w:pPr>
        <w:rPr>
          <w:rFonts w:eastAsia="SimSun"/>
          <w:lang w:val="en-US" w:eastAsia="zh-CN"/>
        </w:rPr>
      </w:pPr>
      <w:r w:rsidRPr="00CB309B">
        <w:rPr>
          <w:rFonts w:eastAsia="SimSun"/>
          <w:lang w:val="en-US" w:eastAsia="zh-CN"/>
        </w:rPr>
        <w:t>Vibration shall be measured during the shop test of the assembled machine operating over the agreed power-load range.</w:t>
      </w:r>
    </w:p>
    <w:p w:rsidR="00D21514" w:rsidRDefault="00D21514" w:rsidP="00D21514">
      <w:pPr>
        <w:autoSpaceDE w:val="0"/>
        <w:autoSpaceDN w:val="0"/>
        <w:adjustRightInd w:val="0"/>
        <w:spacing w:after="120"/>
        <w:rPr>
          <w:rFonts w:eastAsia="SimSun"/>
          <w:lang w:val="en-US" w:eastAsia="zh-CN"/>
        </w:rPr>
      </w:pPr>
      <w:r w:rsidRPr="00FE0918">
        <w:rPr>
          <w:rStyle w:val="autredoc"/>
          <w:rFonts w:cs="Arial"/>
          <w:color w:val="auto"/>
          <w:lang w:val="en-US"/>
        </w:rPr>
        <w:t>Vibration levels over the whole operating range shall be as per</w:t>
      </w:r>
      <w:r w:rsidRPr="00FE0918">
        <w:rPr>
          <w:rStyle w:val="autredoc"/>
          <w:rFonts w:cs="Arial"/>
          <w:lang w:val="en-US"/>
        </w:rPr>
        <w:t xml:space="preserve"> </w:t>
      </w:r>
      <w:r w:rsidRPr="00FE0918">
        <w:rPr>
          <w:rStyle w:val="norme"/>
          <w:lang w:val="en-US"/>
        </w:rPr>
        <w:t>ISO 8528-9</w:t>
      </w:r>
      <w:r w:rsidRPr="00FE0918">
        <w:rPr>
          <w:rStyle w:val="autredoc"/>
          <w:rFonts w:cs="Arial"/>
          <w:lang w:val="en-US"/>
        </w:rPr>
        <w:t>.</w:t>
      </w:r>
    </w:p>
    <w:p w:rsidR="00D21514" w:rsidRPr="00E5395B" w:rsidRDefault="00D21514" w:rsidP="00E85EAF">
      <w:pPr>
        <w:pStyle w:val="Titre4"/>
        <w:rPr>
          <w:lang w:val="en-US"/>
        </w:rPr>
      </w:pPr>
      <w:r>
        <w:rPr>
          <w:lang w:val="en-US"/>
        </w:rPr>
        <w:t>Test duration</w:t>
      </w:r>
    </w:p>
    <w:p w:rsidR="00D21514" w:rsidRPr="00E5395B" w:rsidRDefault="00D21514" w:rsidP="00D21514">
      <w:pPr>
        <w:keepNext/>
        <w:rPr>
          <w:b/>
          <w:bCs/>
          <w:lang w:val="en-US"/>
        </w:rPr>
      </w:pPr>
      <w:r w:rsidRPr="00CB309B">
        <w:rPr>
          <w:lang w:val="en-US"/>
        </w:rPr>
        <w:t xml:space="preserve">The mechanical running test shall be conducted initially at </w:t>
      </w:r>
      <w:r w:rsidRPr="00CB309B">
        <w:rPr>
          <w:rFonts w:eastAsia="SimSun"/>
          <w:lang w:val="en-US" w:eastAsia="zh-CN"/>
        </w:rPr>
        <w:t xml:space="preserve">full load </w:t>
      </w:r>
      <w:r w:rsidRPr="00CB309B">
        <w:rPr>
          <w:lang w:val="en-US"/>
        </w:rPr>
        <w:t>and when oil temperatures and all other parameters have been observed stabilized.</w:t>
      </w:r>
    </w:p>
    <w:p w:rsidR="00D21514" w:rsidRDefault="00D21514" w:rsidP="00D21514">
      <w:pPr>
        <w:pStyle w:val="Listepuces"/>
        <w:keepNext/>
        <w:rPr>
          <w:rFonts w:eastAsia="SimSun"/>
        </w:rPr>
      </w:pPr>
      <w:r w:rsidRPr="00CB309B">
        <w:rPr>
          <w:rFonts w:eastAsia="SimSun"/>
        </w:rPr>
        <w:t>Four hours (4 hours) at the maximum continuous load</w:t>
      </w:r>
    </w:p>
    <w:p w:rsidR="00D21514" w:rsidRPr="00E5395B" w:rsidRDefault="00D21514" w:rsidP="00D21514">
      <w:pPr>
        <w:pStyle w:val="Listepuces"/>
        <w:rPr>
          <w:rFonts w:eastAsia="SimSun"/>
        </w:rPr>
      </w:pPr>
      <w:r w:rsidRPr="00CB309B">
        <w:rPr>
          <w:rFonts w:eastAsia="SimSun"/>
        </w:rPr>
        <w:t xml:space="preserve">Load impact and load rejection test according to </w:t>
      </w:r>
      <w:r>
        <w:rPr>
          <w:rStyle w:val="SG"/>
        </w:rPr>
        <w:t>GS EP ELE 013</w:t>
      </w:r>
      <w:r w:rsidRPr="00CB309B">
        <w:rPr>
          <w:rFonts w:eastAsia="SimSun"/>
        </w:rPr>
        <w:t xml:space="preserve"> </w:t>
      </w:r>
      <w:r>
        <w:rPr>
          <w:rFonts w:eastAsia="SimSun"/>
        </w:rPr>
        <w:t xml:space="preserve">and </w:t>
      </w:r>
      <w:r>
        <w:rPr>
          <w:rStyle w:val="norme"/>
          <w:rFonts w:eastAsia="SimSun"/>
        </w:rPr>
        <w:t>ISO </w:t>
      </w:r>
      <w:r w:rsidRPr="00263510">
        <w:rPr>
          <w:rStyle w:val="norme"/>
          <w:rFonts w:eastAsia="SimSun"/>
        </w:rPr>
        <w:t>8528-5</w:t>
      </w:r>
      <w:r>
        <w:rPr>
          <w:rFonts w:eastAsia="SimSun"/>
        </w:rPr>
        <w:t xml:space="preserve"> </w:t>
      </w:r>
      <w:r w:rsidRPr="00CB309B">
        <w:rPr>
          <w:rFonts w:eastAsia="SimSun"/>
        </w:rPr>
        <w:t>requirements.</w:t>
      </w:r>
    </w:p>
    <w:p w:rsidR="00D21514" w:rsidRPr="00E5395B" w:rsidRDefault="00D21514" w:rsidP="00D21514">
      <w:pPr>
        <w:rPr>
          <w:rFonts w:eastAsia="SimSun"/>
          <w:lang w:val="en-US" w:eastAsia="zh-CN"/>
        </w:rPr>
      </w:pPr>
      <w:r w:rsidRPr="00CB309B">
        <w:rPr>
          <w:rFonts w:eastAsia="SimSun"/>
          <w:lang w:val="en-US" w:eastAsia="zh-CN"/>
        </w:rPr>
        <w:t>All running parameters shall be recorded every thirty (30) minutes.</w:t>
      </w:r>
    </w:p>
    <w:p w:rsidR="00D21514" w:rsidRPr="00E5395B" w:rsidRDefault="00D21514" w:rsidP="00D21514">
      <w:pPr>
        <w:rPr>
          <w:rFonts w:eastAsia="SimSun"/>
          <w:lang w:val="en-US" w:eastAsia="zh-CN"/>
        </w:rPr>
      </w:pPr>
      <w:r w:rsidRPr="00CB309B">
        <w:rPr>
          <w:rFonts w:eastAsia="SimSun"/>
          <w:lang w:val="en-US" w:eastAsia="zh-CN"/>
        </w:rPr>
        <w:t>Each test shall be subject to a test report issued by Supplier and submitted to Company and Contractor.</w:t>
      </w:r>
    </w:p>
    <w:p w:rsidR="00D21514" w:rsidRPr="006507B3" w:rsidRDefault="00D21514" w:rsidP="00D21514">
      <w:pPr>
        <w:pStyle w:val="Titre3"/>
        <w:rPr>
          <w:rStyle w:val="autredoc"/>
          <w:color w:val="auto"/>
          <w:lang w:val="en-US"/>
        </w:rPr>
      </w:pPr>
      <w:r w:rsidRPr="006507B3">
        <w:rPr>
          <w:rStyle w:val="autredoc"/>
          <w:color w:val="auto"/>
          <w:lang w:val="en-US"/>
        </w:rPr>
        <w:t>Communication link test</w:t>
      </w:r>
    </w:p>
    <w:p w:rsidR="00D21514" w:rsidRPr="006507B3" w:rsidRDefault="00D21514" w:rsidP="00D21514">
      <w:pPr>
        <w:rPr>
          <w:rStyle w:val="autredoc"/>
          <w:rFonts w:cs="Arial"/>
          <w:color w:val="auto"/>
          <w:lang w:val="en-US"/>
        </w:rPr>
      </w:pPr>
      <w:r w:rsidRPr="006507B3">
        <w:rPr>
          <w:rStyle w:val="autredoc"/>
          <w:rFonts w:cs="Arial"/>
          <w:color w:val="auto"/>
          <w:lang w:val="en-US"/>
        </w:rPr>
        <w:t xml:space="preserve">Factory test shall also include </w:t>
      </w:r>
      <w:smartTag w:uri="urn:schemas-microsoft-com:office:smarttags" w:element="stockticker">
        <w:r w:rsidRPr="006507B3">
          <w:rPr>
            <w:rStyle w:val="autredoc"/>
            <w:rFonts w:cs="Arial"/>
            <w:color w:val="auto"/>
            <w:lang w:val="en-US"/>
          </w:rPr>
          <w:t>PLC</w:t>
        </w:r>
      </w:smartTag>
      <w:r w:rsidRPr="006507B3">
        <w:rPr>
          <w:rStyle w:val="autredoc"/>
          <w:rFonts w:cs="Arial"/>
          <w:color w:val="auto"/>
          <w:lang w:val="en-US"/>
        </w:rPr>
        <w:t xml:space="preserve"> communication tests with Contractor supplied control system.</w:t>
      </w:r>
    </w:p>
    <w:p w:rsidR="00D21514" w:rsidRDefault="00D21514" w:rsidP="00D21514">
      <w:pPr>
        <w:rPr>
          <w:rFonts w:eastAsia="SimSun"/>
          <w:lang w:val="en-US" w:eastAsia="zh-CN"/>
        </w:rPr>
      </w:pPr>
      <w:r w:rsidRPr="006507B3">
        <w:rPr>
          <w:rFonts w:eastAsia="SimSun"/>
          <w:color w:val="auto"/>
          <w:lang w:val="en-US" w:eastAsia="zh-CN"/>
        </w:rPr>
        <w:t xml:space="preserve">Contract </w:t>
      </w:r>
      <w:smartTag w:uri="urn:schemas-microsoft-com:office:smarttags" w:element="stockticker">
        <w:r w:rsidRPr="006507B3">
          <w:rPr>
            <w:rFonts w:eastAsia="SimSun"/>
            <w:color w:val="auto"/>
            <w:lang w:val="en-US" w:eastAsia="zh-CN"/>
          </w:rPr>
          <w:t>UCP</w:t>
        </w:r>
      </w:smartTag>
      <w:r w:rsidRPr="006507B3">
        <w:rPr>
          <w:rFonts w:eastAsia="SimSun"/>
          <w:color w:val="auto"/>
          <w:lang w:val="en-US" w:eastAsia="zh-CN"/>
        </w:rPr>
        <w:t xml:space="preserve"> shall be 100% checked and tested, including all input/ output simulations and all</w:t>
      </w:r>
      <w:r w:rsidRPr="00CB309B">
        <w:rPr>
          <w:rFonts w:eastAsia="SimSun"/>
          <w:lang w:val="en-US" w:eastAsia="zh-CN"/>
        </w:rPr>
        <w:t xml:space="preserve"> logic and sequences at the control panel Manufacturer’s premises prior to dispatch the equipment to the unit assembling location.</w:t>
      </w:r>
    </w:p>
    <w:p w:rsidR="00D21514" w:rsidRPr="00E5395B" w:rsidRDefault="00D21514" w:rsidP="00D21514">
      <w:pPr>
        <w:pStyle w:val="Titre3"/>
        <w:rPr>
          <w:lang w:val="en-US"/>
        </w:rPr>
      </w:pPr>
      <w:bookmarkStart w:id="699" w:name="_Ref270324094"/>
      <w:r w:rsidRPr="00CB309B">
        <w:rPr>
          <w:lang w:val="en-US"/>
        </w:rPr>
        <w:t>Site acceptance tests</w:t>
      </w:r>
      <w:bookmarkEnd w:id="699"/>
    </w:p>
    <w:p w:rsidR="00D21514" w:rsidRPr="00E5395B" w:rsidRDefault="00D21514" w:rsidP="00D21514">
      <w:pPr>
        <w:rPr>
          <w:lang w:val="en-US"/>
        </w:rPr>
      </w:pPr>
      <w:r w:rsidRPr="00CB309B">
        <w:rPr>
          <w:lang w:val="en-US"/>
        </w:rPr>
        <w:t>Site acceptance of the unit will be pronounced only after the satisfactory completion of the field acceptance tests.</w:t>
      </w:r>
    </w:p>
    <w:p w:rsidR="00D21514" w:rsidRPr="00E5395B" w:rsidRDefault="00D21514" w:rsidP="00D21514">
      <w:pPr>
        <w:rPr>
          <w:lang w:val="en-US"/>
        </w:rPr>
      </w:pPr>
      <w:r w:rsidRPr="00CB309B">
        <w:rPr>
          <w:lang w:val="en-US"/>
        </w:rPr>
        <w:t>Such tests shall demonstrate that the engine driven generator package meets the mechanical and performance requirements within the specified operating range and conditions.</w:t>
      </w:r>
    </w:p>
    <w:p w:rsidR="00D21514" w:rsidRPr="00E5395B" w:rsidRDefault="00D21514" w:rsidP="00D21514">
      <w:pPr>
        <w:rPr>
          <w:lang w:val="en-US"/>
        </w:rPr>
      </w:pPr>
      <w:r w:rsidRPr="00CB309B">
        <w:rPr>
          <w:lang w:val="en-US"/>
        </w:rPr>
        <w:t>This test shall be carried out on the site or at integration yard, in operating conditions, with the engine driven generator package connected to the distribution network.</w:t>
      </w:r>
    </w:p>
    <w:p w:rsidR="00D21514" w:rsidRPr="00E5395B" w:rsidRDefault="00D21514" w:rsidP="00D21514">
      <w:pPr>
        <w:pStyle w:val="Titre1"/>
        <w:tabs>
          <w:tab w:val="num" w:pos="360"/>
        </w:tabs>
        <w:rPr>
          <w:lang w:val="en-US"/>
        </w:rPr>
      </w:pPr>
      <w:bookmarkStart w:id="700" w:name="_Toc262729470"/>
      <w:bookmarkStart w:id="701" w:name="_Toc306609192"/>
      <w:bookmarkStart w:id="702" w:name="_Toc338159699"/>
      <w:r w:rsidRPr="00CB309B">
        <w:rPr>
          <w:lang w:val="en-US"/>
        </w:rPr>
        <w:lastRenderedPageBreak/>
        <w:t>Spare parts and special tools</w:t>
      </w:r>
      <w:bookmarkEnd w:id="700"/>
      <w:bookmarkEnd w:id="701"/>
      <w:bookmarkEnd w:id="702"/>
    </w:p>
    <w:p w:rsidR="00D21514" w:rsidRPr="00E5395B" w:rsidRDefault="00D21514" w:rsidP="00D21514">
      <w:pPr>
        <w:rPr>
          <w:lang w:val="en-US"/>
        </w:rPr>
      </w:pPr>
      <w:r w:rsidRPr="00CB309B">
        <w:rPr>
          <w:lang w:val="en-US"/>
        </w:rPr>
        <w:t xml:space="preserve">This paragraph gives the minimum requirements of spare parts and special tools for this project. It shall be read in conjunction with </w:t>
      </w:r>
      <w:r>
        <w:rPr>
          <w:rStyle w:val="SG"/>
          <w:lang w:val="en-US"/>
        </w:rPr>
        <w:t>GS EP EXP 217</w:t>
      </w:r>
      <w:r w:rsidRPr="00CB309B">
        <w:rPr>
          <w:lang w:val="en-US"/>
        </w:rPr>
        <w:t>.</w:t>
      </w:r>
    </w:p>
    <w:p w:rsidR="00D21514" w:rsidRPr="00E5395B" w:rsidRDefault="00D21514" w:rsidP="00D21514">
      <w:pPr>
        <w:pStyle w:val="Titre2"/>
        <w:tabs>
          <w:tab w:val="num" w:pos="360"/>
        </w:tabs>
        <w:rPr>
          <w:lang w:val="en-US"/>
        </w:rPr>
      </w:pPr>
      <w:bookmarkStart w:id="703" w:name="_Toc262729471"/>
      <w:bookmarkStart w:id="704" w:name="_Toc306609193"/>
      <w:bookmarkStart w:id="705" w:name="_Toc338159700"/>
      <w:r w:rsidRPr="00CB309B">
        <w:rPr>
          <w:lang w:val="en-US"/>
        </w:rPr>
        <w:t>Spare parts</w:t>
      </w:r>
      <w:bookmarkEnd w:id="703"/>
      <w:bookmarkEnd w:id="704"/>
      <w:bookmarkEnd w:id="705"/>
    </w:p>
    <w:p w:rsidR="00D21514" w:rsidRPr="00E5395B" w:rsidRDefault="00D21514" w:rsidP="00D21514">
      <w:pPr>
        <w:rPr>
          <w:lang w:val="en-US"/>
        </w:rPr>
      </w:pPr>
      <w:r w:rsidRPr="00CB309B">
        <w:rPr>
          <w:lang w:val="en-US"/>
        </w:rPr>
        <w:t>Supplier shall provide the spare part lists on Company SPL forms, fully filled up. Company will provide electronic format of these SPL forms.</w:t>
      </w:r>
    </w:p>
    <w:p w:rsidR="00D21514" w:rsidRPr="00E5395B" w:rsidRDefault="00D21514" w:rsidP="00D21514">
      <w:pPr>
        <w:rPr>
          <w:i/>
          <w:lang w:val="en-US"/>
        </w:rPr>
      </w:pPr>
      <w:r w:rsidRPr="00CB309B">
        <w:rPr>
          <w:lang w:val="en-US"/>
        </w:rPr>
        <w:t>All spare parts shall have protective coatings applied and be uniquely packed and tagged.</w:t>
      </w:r>
    </w:p>
    <w:p w:rsidR="00D21514" w:rsidRPr="00E5395B" w:rsidRDefault="00D21514" w:rsidP="00D21514">
      <w:pPr>
        <w:rPr>
          <w:lang w:val="en-US"/>
        </w:rPr>
      </w:pPr>
      <w:r w:rsidRPr="00CB309B">
        <w:rPr>
          <w:lang w:val="en-US"/>
        </w:rPr>
        <w:t>Supplier shall be fully responsible for all claims attributable to unsuitable or unsatisfactory packing and protection.</w:t>
      </w:r>
    </w:p>
    <w:p w:rsidR="00D21514" w:rsidRPr="00E5395B" w:rsidRDefault="00D21514" w:rsidP="00D21514">
      <w:pPr>
        <w:rPr>
          <w:lang w:val="en-US"/>
        </w:rPr>
      </w:pPr>
      <w:r w:rsidRPr="00CB309B">
        <w:rPr>
          <w:lang w:val="en-US"/>
        </w:rPr>
        <w:t>Spare parts shall be separately crated from package loose items.</w:t>
      </w:r>
    </w:p>
    <w:p w:rsidR="00D21514" w:rsidRPr="00E5395B" w:rsidRDefault="00D21514" w:rsidP="00D21514">
      <w:pPr>
        <w:pStyle w:val="Titre3"/>
        <w:tabs>
          <w:tab w:val="num" w:pos="360"/>
        </w:tabs>
        <w:rPr>
          <w:lang w:val="en-US"/>
        </w:rPr>
      </w:pPr>
      <w:bookmarkStart w:id="706" w:name="_Toc113940492"/>
      <w:bookmarkStart w:id="707" w:name="_Ref270339467"/>
      <w:r w:rsidRPr="00CB309B">
        <w:rPr>
          <w:lang w:val="en-US"/>
        </w:rPr>
        <w:t>Commissioning and start up spare parts</w:t>
      </w:r>
      <w:bookmarkEnd w:id="706"/>
      <w:bookmarkEnd w:id="707"/>
    </w:p>
    <w:p w:rsidR="00D21514" w:rsidRPr="00E5395B" w:rsidRDefault="00D21514" w:rsidP="00D21514">
      <w:pPr>
        <w:rPr>
          <w:lang w:val="en-US"/>
        </w:rPr>
      </w:pPr>
      <w:r w:rsidRPr="00CB309B">
        <w:rPr>
          <w:lang w:val="en-US"/>
        </w:rPr>
        <w:t>Supplier shall include in the scope of supply spare parts for commissioning and start up covering the whole scope of supply.</w:t>
      </w:r>
    </w:p>
    <w:p w:rsidR="00D21514" w:rsidRPr="00E5395B" w:rsidRDefault="00D21514" w:rsidP="00D21514">
      <w:pPr>
        <w:keepNext/>
        <w:rPr>
          <w:lang w:val="en-US"/>
        </w:rPr>
      </w:pPr>
      <w:r w:rsidRPr="00CB309B">
        <w:rPr>
          <w:lang w:val="en-US"/>
        </w:rPr>
        <w:t>As a minimum the following spare parts shall be included in the Supplier scope of supply:</w:t>
      </w:r>
    </w:p>
    <w:p w:rsidR="00D21514" w:rsidRDefault="00D21514" w:rsidP="00D21514">
      <w:pPr>
        <w:pStyle w:val="Listepuces"/>
        <w:keepNext/>
      </w:pPr>
      <w:r w:rsidRPr="00CB309B">
        <w:t>Recommended spare parts for driver</w:t>
      </w:r>
    </w:p>
    <w:p w:rsidR="00D21514" w:rsidRDefault="00D21514" w:rsidP="00D21514">
      <w:pPr>
        <w:pStyle w:val="Listepuces"/>
      </w:pPr>
      <w:r w:rsidRPr="00CB309B">
        <w:t>Recommended spare parts for driven equipment</w:t>
      </w:r>
    </w:p>
    <w:p w:rsidR="00D21514" w:rsidRDefault="00D21514" w:rsidP="00D21514">
      <w:pPr>
        <w:pStyle w:val="Listepuces"/>
      </w:pPr>
      <w:r w:rsidRPr="00CB309B">
        <w:t>Recommended spare parts for any auxiliaries of the here above machinery’s</w:t>
      </w:r>
    </w:p>
    <w:p w:rsidR="00D21514" w:rsidRDefault="00D21514" w:rsidP="00D21514">
      <w:pPr>
        <w:pStyle w:val="Listepuces"/>
      </w:pPr>
      <w:r w:rsidRPr="00CB309B">
        <w:t>Air filter elements</w:t>
      </w:r>
    </w:p>
    <w:p w:rsidR="00D21514" w:rsidRDefault="00D21514" w:rsidP="00D21514">
      <w:pPr>
        <w:pStyle w:val="Listepuces"/>
      </w:pPr>
      <w:r w:rsidRPr="00CB309B">
        <w:t>Ten (10) sets of oil filter cartridges</w:t>
      </w:r>
    </w:p>
    <w:p w:rsidR="00D21514" w:rsidRPr="00A35795" w:rsidRDefault="00D21514" w:rsidP="00D21514">
      <w:pPr>
        <w:pStyle w:val="Listepuces"/>
        <w:rPr>
          <w:lang w:val="de-DE"/>
        </w:rPr>
      </w:pPr>
      <w:r w:rsidRPr="00A35795">
        <w:rPr>
          <w:lang w:val="de-DE"/>
        </w:rPr>
        <w:t>Ten (10) sets of diesel filter cartridges</w:t>
      </w:r>
    </w:p>
    <w:p w:rsidR="00D21514" w:rsidRDefault="00D21514" w:rsidP="00D21514">
      <w:pPr>
        <w:pStyle w:val="Listepuces"/>
      </w:pPr>
      <w:r w:rsidRPr="00CB309B">
        <w:t>Ten (10) sets of gas fuel filter cartridges, if any</w:t>
      </w:r>
      <w:r>
        <w:t>.</w:t>
      </w:r>
    </w:p>
    <w:p w:rsidR="00D21514" w:rsidRDefault="00D21514" w:rsidP="00D21514">
      <w:pPr>
        <w:pStyle w:val="Listepuces"/>
        <w:keepNext/>
      </w:pPr>
      <w:r w:rsidRPr="00CB309B">
        <w:t>For the Unit Control Panel:</w:t>
      </w:r>
    </w:p>
    <w:p w:rsidR="00D21514" w:rsidRDefault="00D21514" w:rsidP="00D21514">
      <w:pPr>
        <w:pStyle w:val="Listepuces"/>
        <w:keepNext/>
        <w:numPr>
          <w:ilvl w:val="1"/>
          <w:numId w:val="6"/>
        </w:numPr>
        <w:tabs>
          <w:tab w:val="clear" w:pos="927"/>
        </w:tabs>
      </w:pPr>
      <w:r w:rsidRPr="00CB309B">
        <w:t>One (1) power supply card</w:t>
      </w:r>
    </w:p>
    <w:p w:rsidR="00D21514" w:rsidRDefault="00D21514" w:rsidP="00D21514">
      <w:pPr>
        <w:pStyle w:val="Listepuces"/>
        <w:numPr>
          <w:ilvl w:val="1"/>
          <w:numId w:val="6"/>
        </w:numPr>
        <w:tabs>
          <w:tab w:val="clear" w:pos="927"/>
        </w:tabs>
      </w:pPr>
      <w:r w:rsidRPr="00CB309B">
        <w:t>One (1) digital input card</w:t>
      </w:r>
    </w:p>
    <w:p w:rsidR="00D21514" w:rsidRDefault="00D21514" w:rsidP="00D21514">
      <w:pPr>
        <w:pStyle w:val="Listepuces"/>
        <w:numPr>
          <w:ilvl w:val="1"/>
          <w:numId w:val="6"/>
        </w:numPr>
        <w:tabs>
          <w:tab w:val="clear" w:pos="927"/>
        </w:tabs>
      </w:pPr>
      <w:r w:rsidRPr="00CB309B">
        <w:t>One (1) analogue input card</w:t>
      </w:r>
    </w:p>
    <w:p w:rsidR="00D21514" w:rsidRDefault="00D21514" w:rsidP="00D21514">
      <w:pPr>
        <w:pStyle w:val="Listepuces"/>
        <w:numPr>
          <w:ilvl w:val="1"/>
          <w:numId w:val="6"/>
        </w:numPr>
        <w:tabs>
          <w:tab w:val="clear" w:pos="927"/>
        </w:tabs>
      </w:pPr>
      <w:r w:rsidRPr="00CB309B">
        <w:t>One (1) digital output card</w:t>
      </w:r>
    </w:p>
    <w:p w:rsidR="00D21514" w:rsidRDefault="00D21514" w:rsidP="00D21514">
      <w:pPr>
        <w:pStyle w:val="Listepuces"/>
        <w:keepNext/>
        <w:numPr>
          <w:ilvl w:val="1"/>
          <w:numId w:val="6"/>
        </w:numPr>
        <w:tabs>
          <w:tab w:val="clear" w:pos="927"/>
        </w:tabs>
      </w:pPr>
      <w:r w:rsidRPr="00CB309B">
        <w:t>One (1) analogue output card</w:t>
      </w:r>
    </w:p>
    <w:p w:rsidR="00D21514" w:rsidRDefault="00D21514" w:rsidP="00D21514">
      <w:pPr>
        <w:pStyle w:val="Listepuces"/>
        <w:numPr>
          <w:ilvl w:val="1"/>
          <w:numId w:val="6"/>
        </w:numPr>
        <w:tabs>
          <w:tab w:val="clear" w:pos="927"/>
        </w:tabs>
      </w:pPr>
      <w:r w:rsidRPr="00CB309B">
        <w:t>One (1) communication interface card.</w:t>
      </w:r>
    </w:p>
    <w:p w:rsidR="00D21514" w:rsidRDefault="00D21514" w:rsidP="00D21514">
      <w:pPr>
        <w:pStyle w:val="Listepuces"/>
        <w:keepNext/>
      </w:pPr>
      <w:r w:rsidRPr="00CB309B">
        <w:t xml:space="preserve">For the </w:t>
      </w:r>
      <w:smartTag w:uri="urn:schemas-microsoft-com:office:smarttags" w:element="stockticker">
        <w:r w:rsidRPr="00CB309B">
          <w:t>UCP</w:t>
        </w:r>
      </w:smartTag>
      <w:r w:rsidRPr="00CB309B">
        <w:t xml:space="preserve"> fire and gas system:</w:t>
      </w:r>
    </w:p>
    <w:p w:rsidR="00D21514" w:rsidRDefault="00D21514" w:rsidP="00D21514">
      <w:pPr>
        <w:pStyle w:val="Listepuces"/>
        <w:keepNext/>
        <w:numPr>
          <w:ilvl w:val="1"/>
          <w:numId w:val="6"/>
        </w:numPr>
        <w:tabs>
          <w:tab w:val="clear" w:pos="927"/>
        </w:tabs>
      </w:pPr>
      <w:r w:rsidRPr="00CB309B">
        <w:t>One (1) FG detector of each type</w:t>
      </w:r>
    </w:p>
    <w:p w:rsidR="00D21514" w:rsidRDefault="00D21514" w:rsidP="00D21514">
      <w:pPr>
        <w:pStyle w:val="Listepuces"/>
        <w:numPr>
          <w:ilvl w:val="1"/>
          <w:numId w:val="6"/>
        </w:numPr>
        <w:tabs>
          <w:tab w:val="clear" w:pos="927"/>
        </w:tabs>
      </w:pPr>
      <w:r w:rsidRPr="00CB309B">
        <w:t>One (1) FG power supply card</w:t>
      </w:r>
    </w:p>
    <w:p w:rsidR="00D21514" w:rsidRDefault="00D21514" w:rsidP="00D21514">
      <w:pPr>
        <w:pStyle w:val="Listepuces"/>
        <w:numPr>
          <w:ilvl w:val="1"/>
          <w:numId w:val="6"/>
        </w:numPr>
        <w:tabs>
          <w:tab w:val="clear" w:pos="927"/>
        </w:tabs>
      </w:pPr>
      <w:r w:rsidRPr="00CB309B">
        <w:t>One (1) FG digital input card</w:t>
      </w:r>
    </w:p>
    <w:p w:rsidR="00D21514" w:rsidRDefault="00D21514" w:rsidP="00D21514">
      <w:pPr>
        <w:pStyle w:val="Listepuces"/>
        <w:keepNext/>
        <w:numPr>
          <w:ilvl w:val="1"/>
          <w:numId w:val="6"/>
        </w:numPr>
        <w:tabs>
          <w:tab w:val="clear" w:pos="927"/>
        </w:tabs>
      </w:pPr>
      <w:r w:rsidRPr="00CB309B">
        <w:lastRenderedPageBreak/>
        <w:t>One (1) FG analogue input card</w:t>
      </w:r>
    </w:p>
    <w:p w:rsidR="00D21514" w:rsidRDefault="00D21514" w:rsidP="00D21514">
      <w:pPr>
        <w:pStyle w:val="Listepuces"/>
        <w:numPr>
          <w:ilvl w:val="1"/>
          <w:numId w:val="6"/>
        </w:numPr>
        <w:tabs>
          <w:tab w:val="clear" w:pos="927"/>
        </w:tabs>
        <w:rPr>
          <w:rFonts w:cs="Arial"/>
        </w:rPr>
      </w:pPr>
      <w:r w:rsidRPr="00CB309B">
        <w:t>One (1) FG</w:t>
      </w:r>
      <w:r w:rsidRPr="00CB309B">
        <w:rPr>
          <w:rFonts w:cs="Arial"/>
        </w:rPr>
        <w:t xml:space="preserve"> digital output card.</w:t>
      </w:r>
    </w:p>
    <w:p w:rsidR="00D21514" w:rsidRDefault="00D21514" w:rsidP="00D21514">
      <w:pPr>
        <w:pStyle w:val="Listepuces"/>
        <w:keepNext/>
      </w:pPr>
      <w:r w:rsidRPr="00CB309B">
        <w:t>Miscellaneous:</w:t>
      </w:r>
    </w:p>
    <w:p w:rsidR="00D21514" w:rsidRDefault="00D21514" w:rsidP="00D21514">
      <w:pPr>
        <w:pStyle w:val="Listepuces"/>
        <w:keepNext/>
        <w:numPr>
          <w:ilvl w:val="1"/>
          <w:numId w:val="6"/>
        </w:numPr>
        <w:tabs>
          <w:tab w:val="clear" w:pos="927"/>
        </w:tabs>
      </w:pPr>
      <w:r w:rsidRPr="00CB309B">
        <w:t>Five (5) IS barriers of each type</w:t>
      </w:r>
    </w:p>
    <w:p w:rsidR="00D21514" w:rsidRDefault="00D21514" w:rsidP="00D21514">
      <w:pPr>
        <w:pStyle w:val="Listepuces"/>
        <w:numPr>
          <w:ilvl w:val="1"/>
          <w:numId w:val="6"/>
        </w:numPr>
        <w:tabs>
          <w:tab w:val="clear" w:pos="927"/>
        </w:tabs>
      </w:pPr>
      <w:r w:rsidRPr="00CB309B">
        <w:t>Five (5) relays of each type</w:t>
      </w:r>
    </w:p>
    <w:p w:rsidR="00D21514" w:rsidRDefault="00D21514" w:rsidP="00D21514">
      <w:pPr>
        <w:pStyle w:val="Listepuces"/>
        <w:numPr>
          <w:ilvl w:val="1"/>
          <w:numId w:val="6"/>
        </w:numPr>
        <w:tabs>
          <w:tab w:val="clear" w:pos="927"/>
        </w:tabs>
      </w:pPr>
      <w:r w:rsidRPr="00CB309B">
        <w:t>Two (2) fuses of each type</w:t>
      </w:r>
    </w:p>
    <w:p w:rsidR="00D21514" w:rsidRDefault="00D21514" w:rsidP="00D21514">
      <w:pPr>
        <w:pStyle w:val="Listepuces"/>
        <w:keepNext/>
        <w:numPr>
          <w:ilvl w:val="1"/>
          <w:numId w:val="6"/>
        </w:numPr>
        <w:tabs>
          <w:tab w:val="clear" w:pos="927"/>
        </w:tabs>
        <w:rPr>
          <w:lang w:val="es-ES"/>
        </w:rPr>
      </w:pPr>
      <w:r w:rsidRPr="00CB309B">
        <w:rPr>
          <w:lang w:val="es-ES"/>
        </w:rPr>
        <w:t>Ten (10) lamp bulbs (CO</w:t>
      </w:r>
      <w:r w:rsidRPr="00CB309B">
        <w:rPr>
          <w:vertAlign w:val="subscript"/>
          <w:lang w:val="es-ES"/>
        </w:rPr>
        <w:t>2</w:t>
      </w:r>
      <w:r w:rsidRPr="00CB309B">
        <w:rPr>
          <w:lang w:val="es-ES"/>
        </w:rPr>
        <w:t>, etc.)</w:t>
      </w:r>
    </w:p>
    <w:p w:rsidR="00D21514" w:rsidRDefault="00D21514" w:rsidP="00D21514">
      <w:pPr>
        <w:pStyle w:val="Listepuces"/>
        <w:numPr>
          <w:ilvl w:val="1"/>
          <w:numId w:val="6"/>
        </w:numPr>
        <w:tabs>
          <w:tab w:val="clear" w:pos="927"/>
        </w:tabs>
      </w:pPr>
      <w:r w:rsidRPr="00CB309B">
        <w:t xml:space="preserve">One (1) </w:t>
      </w:r>
      <w:smartTag w:uri="urn:schemas-microsoft-com:office:smarttags" w:element="stockticker">
        <w:r w:rsidRPr="00CB309B">
          <w:t>UCP</w:t>
        </w:r>
      </w:smartTag>
      <w:r w:rsidRPr="00CB309B">
        <w:t xml:space="preserve"> HMI screen.</w:t>
      </w:r>
    </w:p>
    <w:p w:rsidR="00D21514" w:rsidRPr="00E5395B" w:rsidRDefault="00D21514" w:rsidP="00D21514">
      <w:pPr>
        <w:pStyle w:val="Titre3"/>
        <w:tabs>
          <w:tab w:val="num" w:pos="360"/>
        </w:tabs>
        <w:rPr>
          <w:lang w:val="en-US"/>
        </w:rPr>
      </w:pPr>
      <w:bookmarkStart w:id="708" w:name="_Toc113940494"/>
      <w:r w:rsidRPr="00CB309B">
        <w:rPr>
          <w:lang w:val="en-US"/>
        </w:rPr>
        <w:t>Operating spare parts</w:t>
      </w:r>
      <w:bookmarkEnd w:id="708"/>
    </w:p>
    <w:p w:rsidR="00D21514" w:rsidRPr="00E5395B" w:rsidRDefault="00D21514" w:rsidP="00D21514">
      <w:pPr>
        <w:rPr>
          <w:rFonts w:cs="Arial"/>
          <w:lang w:val="en-US"/>
        </w:rPr>
      </w:pPr>
      <w:r w:rsidRPr="00CB309B">
        <w:rPr>
          <w:lang w:val="en-US"/>
        </w:rPr>
        <w:t>Supplier shall provide the priced list of spare parts recommended for the first two years of operation covering the whole scope of supply based on his own</w:t>
      </w:r>
      <w:r w:rsidRPr="00CB309B">
        <w:rPr>
          <w:rFonts w:cs="Arial"/>
          <w:lang w:val="en-US"/>
        </w:rPr>
        <w:t xml:space="preserve"> experience.</w:t>
      </w:r>
    </w:p>
    <w:p w:rsidR="00D21514" w:rsidRPr="00E5395B" w:rsidRDefault="00D21514" w:rsidP="00D21514">
      <w:pPr>
        <w:pStyle w:val="Titre2"/>
        <w:tabs>
          <w:tab w:val="num" w:pos="360"/>
        </w:tabs>
        <w:rPr>
          <w:lang w:val="en-US"/>
        </w:rPr>
      </w:pPr>
      <w:bookmarkStart w:id="709" w:name="_Toc262729474"/>
      <w:bookmarkStart w:id="710" w:name="_Ref270339537"/>
      <w:bookmarkStart w:id="711" w:name="_Toc306609194"/>
      <w:bookmarkStart w:id="712" w:name="_Toc338159701"/>
      <w:r w:rsidRPr="00CB309B">
        <w:rPr>
          <w:lang w:val="en-US"/>
        </w:rPr>
        <w:t>Special tools</w:t>
      </w:r>
      <w:bookmarkEnd w:id="709"/>
      <w:bookmarkEnd w:id="710"/>
      <w:bookmarkEnd w:id="711"/>
      <w:bookmarkEnd w:id="712"/>
    </w:p>
    <w:p w:rsidR="00D21514" w:rsidRPr="00E5395B" w:rsidRDefault="00D21514" w:rsidP="00D21514">
      <w:pPr>
        <w:rPr>
          <w:lang w:val="en-US"/>
        </w:rPr>
      </w:pPr>
      <w:r w:rsidRPr="00CB309B">
        <w:rPr>
          <w:lang w:val="en-US"/>
        </w:rPr>
        <w:t>All special tools required for the site installation, commissioning and maintenance of the package and their auxiliaries shall be furnished.</w:t>
      </w:r>
    </w:p>
    <w:p w:rsidR="00D21514" w:rsidRDefault="00D21514" w:rsidP="00D21514">
      <w:pPr>
        <w:keepNext/>
        <w:rPr>
          <w:lang w:val="en-US"/>
        </w:rPr>
      </w:pPr>
      <w:r w:rsidRPr="00CB309B">
        <w:rPr>
          <w:lang w:val="en-US"/>
        </w:rPr>
        <w:t>All special tools required to perform the following activities shall be provided:</w:t>
      </w:r>
    </w:p>
    <w:p w:rsidR="00D21514" w:rsidRDefault="00D21514" w:rsidP="00D21514">
      <w:pPr>
        <w:pStyle w:val="Listepuces"/>
        <w:keepNext/>
        <w:rPr>
          <w:rFonts w:eastAsia="SimSun"/>
          <w:b/>
        </w:rPr>
      </w:pPr>
      <w:r w:rsidRPr="00CB309B">
        <w:rPr>
          <w:rFonts w:eastAsia="SimSun"/>
          <w:b/>
        </w:rPr>
        <w:t>Erection, operation and maintenance:</w:t>
      </w:r>
    </w:p>
    <w:p w:rsidR="00D21514" w:rsidRPr="00E5395B" w:rsidRDefault="00D21514" w:rsidP="00D21514">
      <w:pPr>
        <w:ind w:left="567"/>
        <w:rPr>
          <w:lang w:val="en-US"/>
        </w:rPr>
      </w:pPr>
      <w:r w:rsidRPr="00CB309B">
        <w:rPr>
          <w:lang w:val="en-US"/>
        </w:rPr>
        <w:t>These tools will remain the property of Company.</w:t>
      </w:r>
    </w:p>
    <w:p w:rsidR="00D21514" w:rsidRDefault="00D21514" w:rsidP="00D21514">
      <w:pPr>
        <w:pStyle w:val="Listepuces"/>
        <w:keepNext/>
        <w:rPr>
          <w:rFonts w:eastAsia="SimSun"/>
          <w:b/>
        </w:rPr>
      </w:pPr>
      <w:r w:rsidRPr="00CB309B">
        <w:rPr>
          <w:rFonts w:eastAsia="SimSun"/>
          <w:b/>
        </w:rPr>
        <w:t>Commissioning:</w:t>
      </w:r>
    </w:p>
    <w:p w:rsidR="00D21514" w:rsidRPr="00E5395B" w:rsidRDefault="00D21514" w:rsidP="00D21514">
      <w:pPr>
        <w:ind w:left="567"/>
        <w:rPr>
          <w:lang w:val="en-US"/>
        </w:rPr>
      </w:pPr>
      <w:r w:rsidRPr="00CB309B">
        <w:rPr>
          <w:lang w:val="en-US"/>
        </w:rPr>
        <w:t>These tools will be sent back to Supplier at his own cost.</w:t>
      </w:r>
    </w:p>
    <w:p w:rsidR="00D21514" w:rsidRPr="00E5395B" w:rsidRDefault="00D21514" w:rsidP="00D21514">
      <w:pPr>
        <w:keepNext/>
        <w:rPr>
          <w:lang w:val="en-US"/>
        </w:rPr>
      </w:pPr>
      <w:r w:rsidRPr="00CB309B">
        <w:rPr>
          <w:lang w:val="en-US"/>
        </w:rPr>
        <w:t>As a minimum the following shall be supplied:</w:t>
      </w:r>
    </w:p>
    <w:p w:rsidR="00D21514" w:rsidRDefault="00D21514" w:rsidP="00D21514">
      <w:pPr>
        <w:pStyle w:val="Listepuces"/>
        <w:keepNext/>
        <w:rPr>
          <w:rFonts w:eastAsia="SimSun"/>
        </w:rPr>
      </w:pPr>
      <w:r w:rsidRPr="00CB309B">
        <w:rPr>
          <w:rFonts w:eastAsia="SimSun"/>
        </w:rPr>
        <w:t>For erection, operation and maintenance:</w:t>
      </w:r>
    </w:p>
    <w:p w:rsidR="00D21514" w:rsidRDefault="00D21514" w:rsidP="00D21514">
      <w:pPr>
        <w:pStyle w:val="Listepuces"/>
        <w:keepNext/>
        <w:numPr>
          <w:ilvl w:val="1"/>
          <w:numId w:val="6"/>
        </w:numPr>
        <w:tabs>
          <w:tab w:val="clear" w:pos="927"/>
        </w:tabs>
      </w:pPr>
      <w:r w:rsidRPr="00CB309B">
        <w:t>All necessary spreader bars and slings to lift into position the unit</w:t>
      </w:r>
    </w:p>
    <w:p w:rsidR="00D21514" w:rsidRDefault="00D21514" w:rsidP="00D21514">
      <w:pPr>
        <w:pStyle w:val="Listepuces"/>
        <w:numPr>
          <w:ilvl w:val="1"/>
          <w:numId w:val="6"/>
        </w:numPr>
        <w:tabs>
          <w:tab w:val="clear" w:pos="927"/>
        </w:tabs>
      </w:pPr>
      <w:r w:rsidRPr="00CB309B">
        <w:t>Jigs for shaft alignment</w:t>
      </w:r>
    </w:p>
    <w:p w:rsidR="00D21514" w:rsidRDefault="00D21514" w:rsidP="00D21514">
      <w:pPr>
        <w:pStyle w:val="Listepuces"/>
        <w:numPr>
          <w:ilvl w:val="1"/>
          <w:numId w:val="6"/>
        </w:numPr>
        <w:tabs>
          <w:tab w:val="clear" w:pos="927"/>
        </w:tabs>
      </w:pPr>
      <w:r w:rsidRPr="00CB309B">
        <w:t>Removal tool kit for any main load coupling</w:t>
      </w:r>
    </w:p>
    <w:p w:rsidR="00D21514" w:rsidRDefault="00D21514" w:rsidP="00D21514">
      <w:pPr>
        <w:pStyle w:val="Listepuces"/>
        <w:numPr>
          <w:ilvl w:val="1"/>
          <w:numId w:val="6"/>
        </w:numPr>
        <w:tabs>
          <w:tab w:val="clear" w:pos="927"/>
        </w:tabs>
      </w:pPr>
      <w:r w:rsidRPr="00CB309B">
        <w:t>Driver special tools</w:t>
      </w:r>
    </w:p>
    <w:p w:rsidR="00D21514" w:rsidRDefault="00D21514" w:rsidP="00D21514">
      <w:pPr>
        <w:pStyle w:val="Listepuces"/>
        <w:keepNext/>
        <w:numPr>
          <w:ilvl w:val="1"/>
          <w:numId w:val="6"/>
        </w:numPr>
        <w:tabs>
          <w:tab w:val="clear" w:pos="927"/>
        </w:tabs>
      </w:pPr>
      <w:r w:rsidRPr="00CB309B">
        <w:t>AC generator special tools</w:t>
      </w:r>
    </w:p>
    <w:p w:rsidR="00D21514" w:rsidRDefault="00D21514" w:rsidP="00D21514">
      <w:pPr>
        <w:pStyle w:val="Listepuces"/>
        <w:numPr>
          <w:ilvl w:val="1"/>
          <w:numId w:val="6"/>
        </w:numPr>
        <w:tabs>
          <w:tab w:val="clear" w:pos="927"/>
        </w:tabs>
      </w:pPr>
      <w:r w:rsidRPr="00CB309B">
        <w:t>Recharging kit for any blad</w:t>
      </w:r>
      <w:r w:rsidR="00FE0918">
        <w:t>d</w:t>
      </w:r>
      <w:r w:rsidRPr="00CB309B">
        <w:t>e</w:t>
      </w:r>
      <w:r w:rsidR="00FE0918">
        <w:t>r</w:t>
      </w:r>
      <w:r w:rsidRPr="00CB309B">
        <w:t xml:space="preserve"> accumulator, if any.</w:t>
      </w:r>
    </w:p>
    <w:p w:rsidR="00D21514" w:rsidRDefault="00D21514" w:rsidP="00D21514">
      <w:pPr>
        <w:pStyle w:val="Listepuces"/>
        <w:keepNext/>
        <w:rPr>
          <w:rFonts w:eastAsia="SimSun"/>
        </w:rPr>
      </w:pPr>
      <w:r w:rsidRPr="00CB309B">
        <w:rPr>
          <w:rFonts w:eastAsia="SimSun"/>
        </w:rPr>
        <w:t xml:space="preserve">For </w:t>
      </w:r>
      <w:smartTag w:uri="urn:schemas-microsoft-com:office:smarttags" w:element="stockticker">
        <w:r w:rsidRPr="00CB309B">
          <w:rPr>
            <w:rFonts w:eastAsia="SimSun"/>
          </w:rPr>
          <w:t>PLC,</w:t>
        </w:r>
      </w:smartTag>
      <w:r w:rsidRPr="00CB309B">
        <w:rPr>
          <w:rFonts w:eastAsia="SimSun"/>
        </w:rPr>
        <w:t xml:space="preserve"> a programming console with a laptop computer, as applicable, shall be supplied complete with:</w:t>
      </w:r>
    </w:p>
    <w:p w:rsidR="00D21514" w:rsidRDefault="00D21514" w:rsidP="00D21514">
      <w:pPr>
        <w:pStyle w:val="Listepuces"/>
        <w:keepNext/>
        <w:numPr>
          <w:ilvl w:val="1"/>
          <w:numId w:val="6"/>
        </w:numPr>
        <w:tabs>
          <w:tab w:val="clear" w:pos="927"/>
        </w:tabs>
      </w:pPr>
      <w:r w:rsidRPr="00CB309B">
        <w:t>Development software</w:t>
      </w:r>
    </w:p>
    <w:p w:rsidR="00D21514" w:rsidRDefault="00D21514" w:rsidP="00D21514">
      <w:pPr>
        <w:pStyle w:val="Listepuces"/>
        <w:numPr>
          <w:ilvl w:val="1"/>
          <w:numId w:val="6"/>
        </w:numPr>
        <w:tabs>
          <w:tab w:val="clear" w:pos="927"/>
        </w:tabs>
      </w:pPr>
      <w:r w:rsidRPr="00CB309B">
        <w:t>Application programs</w:t>
      </w:r>
    </w:p>
    <w:p w:rsidR="00D21514" w:rsidRDefault="00D21514" w:rsidP="00D21514">
      <w:pPr>
        <w:pStyle w:val="Listepuces"/>
        <w:numPr>
          <w:ilvl w:val="1"/>
          <w:numId w:val="6"/>
        </w:numPr>
        <w:tabs>
          <w:tab w:val="clear" w:pos="927"/>
        </w:tabs>
      </w:pPr>
      <w:r w:rsidRPr="00CB309B">
        <w:t>Diagnostic software</w:t>
      </w:r>
    </w:p>
    <w:p w:rsidR="00D21514" w:rsidRDefault="00D21514" w:rsidP="00D21514">
      <w:pPr>
        <w:pStyle w:val="Listepuces"/>
        <w:keepNext/>
        <w:numPr>
          <w:ilvl w:val="1"/>
          <w:numId w:val="6"/>
        </w:numPr>
        <w:tabs>
          <w:tab w:val="clear" w:pos="927"/>
        </w:tabs>
      </w:pPr>
      <w:r w:rsidRPr="00CB309B">
        <w:lastRenderedPageBreak/>
        <w:t>Cord sets i.e. power supply and link with PLC</w:t>
      </w:r>
    </w:p>
    <w:p w:rsidR="00D21514" w:rsidRDefault="00D21514" w:rsidP="00D21514">
      <w:pPr>
        <w:pStyle w:val="Listepuces"/>
        <w:numPr>
          <w:ilvl w:val="1"/>
          <w:numId w:val="6"/>
        </w:numPr>
        <w:tabs>
          <w:tab w:val="clear" w:pos="927"/>
        </w:tabs>
      </w:pPr>
      <w:r w:rsidRPr="00CB309B">
        <w:t>Calibration kits for each type of fire and gas sensors.</w:t>
      </w:r>
    </w:p>
    <w:p w:rsidR="00D21514" w:rsidRDefault="00D21514" w:rsidP="00D21514">
      <w:pPr>
        <w:pStyle w:val="Listepuces"/>
        <w:keepNext/>
        <w:rPr>
          <w:rFonts w:eastAsia="SimSun"/>
        </w:rPr>
      </w:pPr>
      <w:r w:rsidRPr="00CB309B">
        <w:rPr>
          <w:rFonts w:eastAsia="SimSun"/>
        </w:rPr>
        <w:t>For site commissioning and start up:</w:t>
      </w:r>
    </w:p>
    <w:p w:rsidR="00D21514" w:rsidRDefault="00D21514" w:rsidP="00D21514">
      <w:pPr>
        <w:pStyle w:val="Listepuces"/>
        <w:keepNext/>
        <w:numPr>
          <w:ilvl w:val="1"/>
          <w:numId w:val="6"/>
        </w:numPr>
        <w:tabs>
          <w:tab w:val="clear" w:pos="927"/>
        </w:tabs>
      </w:pPr>
      <w:r w:rsidRPr="00CB309B">
        <w:t>Portable multi channel analyzer</w:t>
      </w:r>
    </w:p>
    <w:p w:rsidR="00D21514" w:rsidRDefault="00D21514" w:rsidP="00D21514">
      <w:pPr>
        <w:pStyle w:val="Listepuces"/>
        <w:numPr>
          <w:ilvl w:val="1"/>
          <w:numId w:val="6"/>
        </w:numPr>
        <w:tabs>
          <w:tab w:val="clear" w:pos="927"/>
        </w:tabs>
      </w:pPr>
      <w:r w:rsidRPr="00CB309B">
        <w:t>Digital voltmeter</w:t>
      </w:r>
    </w:p>
    <w:p w:rsidR="00D21514" w:rsidRDefault="00D21514" w:rsidP="00D21514">
      <w:pPr>
        <w:pStyle w:val="Listepuces"/>
        <w:numPr>
          <w:ilvl w:val="1"/>
          <w:numId w:val="6"/>
        </w:numPr>
        <w:tabs>
          <w:tab w:val="clear" w:pos="927"/>
        </w:tabs>
      </w:pPr>
      <w:r w:rsidRPr="00CB309B">
        <w:t xml:space="preserve">Portable electronic </w:t>
      </w:r>
      <w:smartTag w:uri="urn:schemas-microsoft-com:office:smarttags" w:element="stockticker">
        <w:r w:rsidRPr="00CB309B">
          <w:t>RPM</w:t>
        </w:r>
      </w:smartTag>
      <w:r w:rsidRPr="00CB309B">
        <w:t xml:space="preserve"> counter</w:t>
      </w:r>
    </w:p>
    <w:p w:rsidR="00D21514" w:rsidRDefault="00D21514" w:rsidP="00D21514">
      <w:pPr>
        <w:pStyle w:val="Listepuces"/>
        <w:numPr>
          <w:ilvl w:val="1"/>
          <w:numId w:val="6"/>
        </w:numPr>
        <w:tabs>
          <w:tab w:val="clear" w:pos="927"/>
        </w:tabs>
      </w:pPr>
      <w:r w:rsidRPr="00CB309B">
        <w:t>Millivolt and milliamp sources</w:t>
      </w:r>
    </w:p>
    <w:p w:rsidR="00D21514" w:rsidRDefault="00D21514" w:rsidP="00D21514">
      <w:pPr>
        <w:pStyle w:val="Listepuces"/>
        <w:numPr>
          <w:ilvl w:val="1"/>
          <w:numId w:val="6"/>
        </w:numPr>
        <w:tabs>
          <w:tab w:val="clear" w:pos="927"/>
        </w:tabs>
      </w:pPr>
      <w:r w:rsidRPr="00CB309B">
        <w:t>DC power supply</w:t>
      </w:r>
    </w:p>
    <w:p w:rsidR="00D21514" w:rsidRDefault="00D21514" w:rsidP="00D21514">
      <w:pPr>
        <w:pStyle w:val="Listepuces"/>
        <w:keepNext/>
        <w:numPr>
          <w:ilvl w:val="1"/>
          <w:numId w:val="6"/>
        </w:numPr>
        <w:tabs>
          <w:tab w:val="clear" w:pos="927"/>
        </w:tabs>
      </w:pPr>
      <w:r w:rsidRPr="00CB309B">
        <w:t>Variable resistor</w:t>
      </w:r>
    </w:p>
    <w:p w:rsidR="00D21514" w:rsidRDefault="00D21514" w:rsidP="00D21514">
      <w:pPr>
        <w:pStyle w:val="Listepuces"/>
        <w:numPr>
          <w:ilvl w:val="1"/>
          <w:numId w:val="6"/>
        </w:numPr>
        <w:tabs>
          <w:tab w:val="clear" w:pos="927"/>
        </w:tabs>
      </w:pPr>
      <w:r w:rsidRPr="00CB309B">
        <w:t>Pneumatic pressure pump.</w:t>
      </w:r>
    </w:p>
    <w:p w:rsidR="00D21514" w:rsidRDefault="00D21514" w:rsidP="00D21514">
      <w:pPr>
        <w:pStyle w:val="Listepuces"/>
        <w:keepNext/>
        <w:rPr>
          <w:rFonts w:eastAsia="SimSun"/>
        </w:rPr>
      </w:pPr>
      <w:r w:rsidRPr="00CB309B">
        <w:rPr>
          <w:rFonts w:eastAsia="SimSun"/>
        </w:rPr>
        <w:t>Flushing kits for all lube oil systems consisting of:</w:t>
      </w:r>
    </w:p>
    <w:p w:rsidR="00D21514" w:rsidRDefault="00D21514" w:rsidP="00D21514">
      <w:pPr>
        <w:pStyle w:val="Listepuces"/>
        <w:keepNext/>
        <w:numPr>
          <w:ilvl w:val="1"/>
          <w:numId w:val="6"/>
        </w:numPr>
        <w:tabs>
          <w:tab w:val="clear" w:pos="927"/>
        </w:tabs>
      </w:pPr>
      <w:r w:rsidRPr="00CB309B">
        <w:t>Portable electric pump unit</w:t>
      </w:r>
    </w:p>
    <w:p w:rsidR="00D21514" w:rsidRDefault="00D21514" w:rsidP="00D21514">
      <w:pPr>
        <w:pStyle w:val="Listepuces"/>
        <w:numPr>
          <w:ilvl w:val="1"/>
          <w:numId w:val="6"/>
        </w:numPr>
        <w:tabs>
          <w:tab w:val="clear" w:pos="927"/>
        </w:tabs>
      </w:pPr>
      <w:r w:rsidRPr="00CB309B">
        <w:t>Hoses and flange adapters to bypass all bearings and to establish flushing circuits</w:t>
      </w:r>
    </w:p>
    <w:p w:rsidR="00D21514" w:rsidRDefault="00D21514" w:rsidP="00D21514">
      <w:pPr>
        <w:pStyle w:val="Listepuces"/>
        <w:keepNext/>
        <w:numPr>
          <w:ilvl w:val="1"/>
          <w:numId w:val="6"/>
        </w:numPr>
        <w:tabs>
          <w:tab w:val="clear" w:pos="927"/>
        </w:tabs>
      </w:pPr>
      <w:r w:rsidRPr="00CB309B">
        <w:t>Flushing blocks for electro-hydraulic servo-valves</w:t>
      </w:r>
    </w:p>
    <w:p w:rsidR="00D21514" w:rsidRDefault="00D21514" w:rsidP="00D21514">
      <w:pPr>
        <w:pStyle w:val="Listepuces"/>
        <w:numPr>
          <w:ilvl w:val="1"/>
          <w:numId w:val="6"/>
        </w:numPr>
        <w:tabs>
          <w:tab w:val="clear" w:pos="927"/>
        </w:tabs>
      </w:pPr>
      <w:r w:rsidRPr="00CB309B">
        <w:t>Screen mesh or equivalent.</w:t>
      </w:r>
    </w:p>
    <w:p w:rsidR="00D21514" w:rsidRPr="00E5395B" w:rsidRDefault="00D21514" w:rsidP="00D21514">
      <w:pPr>
        <w:rPr>
          <w:lang w:val="en-US"/>
        </w:rPr>
      </w:pPr>
      <w:r w:rsidRPr="00CB309B">
        <w:rPr>
          <w:lang w:val="en-US"/>
        </w:rPr>
        <w:t>A detailed list with comprehensive identification, part number, tool drawing and application tool drawing shall be provided during Contract stage.</w:t>
      </w:r>
    </w:p>
    <w:p w:rsidR="00D21514" w:rsidRPr="00E5395B" w:rsidRDefault="00D21514" w:rsidP="00D21514">
      <w:pPr>
        <w:rPr>
          <w:lang w:val="en-US"/>
        </w:rPr>
      </w:pPr>
      <w:r w:rsidRPr="00CB309B">
        <w:rPr>
          <w:lang w:val="en-US"/>
        </w:rPr>
        <w:t>Any standard and special tools, required to perform the pre-commissioning and commissioning activities at the Supplier premises shall be provided.</w:t>
      </w:r>
    </w:p>
    <w:p w:rsidR="00D21514" w:rsidRPr="00E5395B" w:rsidRDefault="00D21514" w:rsidP="00D21514">
      <w:pPr>
        <w:rPr>
          <w:lang w:val="en-US"/>
        </w:rPr>
      </w:pPr>
      <w:r w:rsidRPr="00CB309B">
        <w:rPr>
          <w:lang w:val="en-US"/>
        </w:rPr>
        <w:t xml:space="preserve">All special tools shall be properly identified and tagged. </w:t>
      </w:r>
    </w:p>
    <w:p w:rsidR="00D21514" w:rsidRPr="00E5395B" w:rsidRDefault="00D21514" w:rsidP="00D21514">
      <w:pPr>
        <w:rPr>
          <w:lang w:val="en-US"/>
        </w:rPr>
      </w:pPr>
      <w:r w:rsidRPr="00CB309B">
        <w:rPr>
          <w:lang w:val="en-US"/>
        </w:rPr>
        <w:t>Their functionality shall be described in the operating manuals.</w:t>
      </w:r>
    </w:p>
    <w:p w:rsidR="00D21514" w:rsidRPr="00E5395B" w:rsidRDefault="00D21514" w:rsidP="00D21514">
      <w:pPr>
        <w:rPr>
          <w:lang w:val="en-US"/>
        </w:rPr>
      </w:pPr>
      <w:r w:rsidRPr="00CB309B">
        <w:rPr>
          <w:lang w:val="en-US"/>
        </w:rPr>
        <w:t>Supplier shall provide a lockable weatherproof container for storage of special tools fitted with shelves and bench with vice.</w:t>
      </w:r>
    </w:p>
    <w:p w:rsidR="00D21514" w:rsidRPr="00E5395B" w:rsidRDefault="00D21514" w:rsidP="00D21514">
      <w:pPr>
        <w:pStyle w:val="Titre1"/>
        <w:tabs>
          <w:tab w:val="num" w:pos="360"/>
        </w:tabs>
        <w:rPr>
          <w:lang w:val="en-US"/>
        </w:rPr>
      </w:pPr>
      <w:bookmarkStart w:id="713" w:name="_Toc267992807"/>
      <w:bookmarkStart w:id="714" w:name="_Toc306609195"/>
      <w:bookmarkStart w:id="715" w:name="_Toc338159702"/>
      <w:r w:rsidRPr="00CB309B">
        <w:rPr>
          <w:lang w:val="en-US"/>
        </w:rPr>
        <w:lastRenderedPageBreak/>
        <w:t>Preparation for shipment</w:t>
      </w:r>
      <w:bookmarkEnd w:id="713"/>
      <w:bookmarkEnd w:id="714"/>
      <w:bookmarkEnd w:id="715"/>
    </w:p>
    <w:p w:rsidR="00D21514" w:rsidRPr="00E5395B" w:rsidRDefault="00D21514" w:rsidP="00D21514">
      <w:pPr>
        <w:rPr>
          <w:lang w:val="en-US"/>
        </w:rPr>
      </w:pPr>
      <w:r w:rsidRPr="00CB309B">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D21514" w:rsidRDefault="00D21514" w:rsidP="00D21514">
      <w:pPr>
        <w:keepNext/>
        <w:rPr>
          <w:lang w:val="en-US"/>
        </w:rPr>
      </w:pPr>
      <w:r w:rsidRPr="00CB309B">
        <w:rPr>
          <w:lang w:val="en-US"/>
        </w:rPr>
        <w:t>The Vendor and/or Manufacturer shall issue necessary procedures which shall be applied to any equipment to cover:</w:t>
      </w:r>
    </w:p>
    <w:p w:rsidR="00D21514" w:rsidRDefault="00D21514" w:rsidP="00D21514">
      <w:pPr>
        <w:pStyle w:val="Listepuces"/>
        <w:keepNext/>
        <w:rPr>
          <w:rFonts w:eastAsia="SimSun"/>
        </w:rPr>
      </w:pPr>
      <w:r w:rsidRPr="00CB309B">
        <w:rPr>
          <w:rFonts w:eastAsia="SimSun"/>
        </w:rPr>
        <w:t>The preservation during workshop storage</w:t>
      </w:r>
    </w:p>
    <w:p w:rsidR="00D21514" w:rsidRPr="00E5395B" w:rsidRDefault="00D21514" w:rsidP="00D21514">
      <w:pPr>
        <w:pStyle w:val="Listepuces"/>
        <w:rPr>
          <w:rFonts w:eastAsia="SimSun"/>
        </w:rPr>
      </w:pPr>
      <w:r w:rsidRPr="00CB309B">
        <w:rPr>
          <w:rFonts w:eastAsia="SimSun"/>
        </w:rPr>
        <w:t>The preservation, packing and fastening of equipment during transportation from Vendor facilities to Contractor yard construction</w:t>
      </w:r>
    </w:p>
    <w:p w:rsidR="00D21514" w:rsidRDefault="00D21514" w:rsidP="00D21514">
      <w:pPr>
        <w:pStyle w:val="Listepuces"/>
        <w:keepNext/>
        <w:rPr>
          <w:rFonts w:eastAsia="SimSun"/>
        </w:rPr>
      </w:pPr>
      <w:r w:rsidRPr="00CB309B">
        <w:rPr>
          <w:rFonts w:eastAsia="SimSun"/>
        </w:rPr>
        <w:t>The preservation during the construction works on the Contractor yard</w:t>
      </w:r>
    </w:p>
    <w:p w:rsidR="00D21514" w:rsidRPr="00E5395B" w:rsidRDefault="00D21514" w:rsidP="00D21514">
      <w:pPr>
        <w:pStyle w:val="Listepuces"/>
        <w:rPr>
          <w:rFonts w:eastAsia="SimSun"/>
        </w:rPr>
      </w:pPr>
      <w:r w:rsidRPr="00CB309B">
        <w:rPr>
          <w:rFonts w:eastAsia="SimSun"/>
        </w:rPr>
        <w:t>The preservation, packing and fastening of equipment during towing from Construction yard to Company site.</w:t>
      </w:r>
    </w:p>
    <w:p w:rsidR="00D21514" w:rsidRDefault="00D21514" w:rsidP="00D21514">
      <w:pPr>
        <w:rPr>
          <w:lang w:val="en-US"/>
        </w:rPr>
      </w:pPr>
      <w:r w:rsidRPr="00CB309B">
        <w:rPr>
          <w:lang w:val="en-US"/>
        </w:rPr>
        <w:t>The procedures shall contain a check list including all preservation and packing tasks.</w:t>
      </w:r>
    </w:p>
    <w:p w:rsidR="00D21514" w:rsidRPr="00E5395B" w:rsidRDefault="00D21514" w:rsidP="00D21514">
      <w:pPr>
        <w:pStyle w:val="Titre2"/>
        <w:tabs>
          <w:tab w:val="num" w:pos="360"/>
        </w:tabs>
        <w:rPr>
          <w:lang w:val="en-US"/>
        </w:rPr>
      </w:pPr>
      <w:bookmarkStart w:id="716" w:name="_Toc262729476"/>
      <w:bookmarkStart w:id="717" w:name="_Toc267992808"/>
      <w:bookmarkStart w:id="718" w:name="_Ref270945752"/>
      <w:bookmarkStart w:id="719" w:name="_Ref270946324"/>
      <w:bookmarkStart w:id="720" w:name="_Ref270948912"/>
      <w:bookmarkStart w:id="721" w:name="_Ref270949003"/>
      <w:bookmarkStart w:id="722" w:name="_Ref270949158"/>
      <w:bookmarkStart w:id="723" w:name="_Ref273457642"/>
      <w:bookmarkStart w:id="724" w:name="_Ref273950888"/>
      <w:bookmarkStart w:id="725" w:name="_Toc306609196"/>
      <w:bookmarkStart w:id="726" w:name="_Toc338159703"/>
      <w:r w:rsidRPr="00CB309B">
        <w:rPr>
          <w:lang w:val="en-US"/>
        </w:rPr>
        <w:t>Preservation</w:t>
      </w:r>
      <w:bookmarkEnd w:id="716"/>
      <w:bookmarkEnd w:id="717"/>
      <w:bookmarkEnd w:id="718"/>
      <w:bookmarkEnd w:id="719"/>
      <w:bookmarkEnd w:id="720"/>
      <w:bookmarkEnd w:id="721"/>
      <w:bookmarkEnd w:id="722"/>
      <w:bookmarkEnd w:id="723"/>
      <w:bookmarkEnd w:id="724"/>
      <w:bookmarkEnd w:id="725"/>
      <w:bookmarkEnd w:id="726"/>
    </w:p>
    <w:p w:rsidR="00D21514" w:rsidRPr="00E5395B" w:rsidRDefault="00D21514" w:rsidP="00D21514">
      <w:pPr>
        <w:rPr>
          <w:lang w:val="en-US"/>
        </w:rPr>
      </w:pPr>
      <w:r w:rsidRPr="00CB309B">
        <w:rPr>
          <w:lang w:val="en-US"/>
        </w:rPr>
        <w:t>The preservation duration will be selected by the Project in the package data sheet and/or equipment data sheets.</w:t>
      </w:r>
    </w:p>
    <w:p w:rsidR="00D21514" w:rsidRPr="00E5395B" w:rsidRDefault="00D21514" w:rsidP="00D21514">
      <w:pPr>
        <w:rPr>
          <w:lang w:val="en-US"/>
        </w:rPr>
      </w:pPr>
      <w:r w:rsidRPr="00CB309B">
        <w:rPr>
          <w:lang w:val="en-US"/>
        </w:rPr>
        <w:t>Two types of preservation can be applied depending on Project needs: short term preservation or long term preservation.</w:t>
      </w:r>
    </w:p>
    <w:p w:rsidR="00D21514" w:rsidRDefault="00D21514" w:rsidP="00D21514">
      <w:pPr>
        <w:keepNext/>
        <w:rPr>
          <w:lang w:val="en-US"/>
        </w:rPr>
      </w:pPr>
      <w:r w:rsidRPr="00CB309B">
        <w:rPr>
          <w:lang w:val="en-US"/>
        </w:rPr>
        <w:t>The considered preservation shall be valid for shipment between:</w:t>
      </w:r>
    </w:p>
    <w:p w:rsidR="00D21514" w:rsidRDefault="00D21514" w:rsidP="00D21514">
      <w:pPr>
        <w:pStyle w:val="Listepuces"/>
        <w:keepNext/>
        <w:rPr>
          <w:rFonts w:eastAsia="SimSun"/>
        </w:rPr>
      </w:pPr>
      <w:r w:rsidRPr="00CB309B">
        <w:rPr>
          <w:rFonts w:eastAsia="SimSun"/>
        </w:rPr>
        <w:t>Vendor premises and Contractor yard</w:t>
      </w:r>
    </w:p>
    <w:p w:rsidR="00D21514" w:rsidRPr="00E5395B" w:rsidRDefault="00D21514" w:rsidP="00D21514">
      <w:pPr>
        <w:pStyle w:val="Listepuces"/>
        <w:rPr>
          <w:rFonts w:eastAsia="SimSun"/>
        </w:rPr>
      </w:pPr>
      <w:r w:rsidRPr="00CB309B">
        <w:rPr>
          <w:rFonts w:eastAsia="SimSun"/>
        </w:rPr>
        <w:t>Contractor yard and site.</w:t>
      </w:r>
    </w:p>
    <w:p w:rsidR="00D21514" w:rsidRPr="00E5395B" w:rsidRDefault="00D21514" w:rsidP="00D21514">
      <w:pPr>
        <w:rPr>
          <w:lang w:val="en-US"/>
        </w:rPr>
      </w:pPr>
      <w:r w:rsidRPr="00CB309B">
        <w:rPr>
          <w:lang w:val="en-US"/>
        </w:rPr>
        <w:t>The short term preservation shall cover a period up to six (6) consecutive months after processing of the preservation. The considered storage shall be outdoor without protection.</w:t>
      </w:r>
    </w:p>
    <w:p w:rsidR="00D21514" w:rsidRPr="00E5395B" w:rsidRDefault="00D21514" w:rsidP="00D21514">
      <w:pPr>
        <w:rPr>
          <w:color w:val="000000" w:themeColor="text1"/>
          <w:lang w:val="en-US"/>
        </w:rPr>
      </w:pPr>
      <w:r>
        <w:rPr>
          <w:color w:val="000000" w:themeColor="text1"/>
          <w:lang w:val="en-US"/>
        </w:rPr>
        <w:t>The long term preservation shall cover a period up to twelve (12) consecutive months and be annually renewable during five (5) years.</w:t>
      </w:r>
    </w:p>
    <w:p w:rsidR="00D21514" w:rsidRPr="00E5395B" w:rsidRDefault="00D21514" w:rsidP="00D21514">
      <w:pPr>
        <w:rPr>
          <w:lang w:val="en-US"/>
        </w:rPr>
      </w:pPr>
      <w:r w:rsidRPr="00CB309B">
        <w:rPr>
          <w:lang w:val="en-US"/>
        </w:rPr>
        <w:t xml:space="preserve">The desiccant products shall be free of </w:t>
      </w:r>
      <w:r w:rsidRPr="00CB309B">
        <w:rPr>
          <w:bCs/>
          <w:lang w:val="en-US"/>
        </w:rPr>
        <w:t>DMF (dimethyl fumarate)</w:t>
      </w:r>
      <w:r w:rsidRPr="00CB309B">
        <w:rPr>
          <w:lang w:val="en-US"/>
        </w:rPr>
        <w:t xml:space="preserve"> content and shall be selected from Silica base. The regeneration of desiccant products is a mandatory requirement and shall be done by heating.</w:t>
      </w:r>
    </w:p>
    <w:p w:rsidR="00D21514" w:rsidRPr="00E5395B" w:rsidRDefault="00D21514" w:rsidP="00D21514">
      <w:pPr>
        <w:rPr>
          <w:color w:val="auto"/>
          <w:lang w:val="en-US"/>
        </w:rPr>
      </w:pPr>
      <w:r>
        <w:rPr>
          <w:color w:val="auto"/>
          <w:lang w:val="en-US"/>
        </w:rPr>
        <w:t xml:space="preserve">The desiccant products shall conform to the </w:t>
      </w:r>
      <w:r>
        <w:rPr>
          <w:rStyle w:val="norme"/>
          <w:lang w:val="en-US"/>
        </w:rPr>
        <w:t>NF H00-320</w:t>
      </w:r>
      <w:r>
        <w:rPr>
          <w:color w:val="auto"/>
          <w:lang w:val="en-US"/>
        </w:rPr>
        <w:t xml:space="preserve"> or </w:t>
      </w:r>
      <w:r w:rsidRPr="006507B3">
        <w:rPr>
          <w:rStyle w:val="norme"/>
        </w:rPr>
        <w:t>DIN 55473</w:t>
      </w:r>
      <w:r>
        <w:rPr>
          <w:color w:val="auto"/>
          <w:lang w:val="en-US"/>
        </w:rPr>
        <w:t xml:space="preserve"> or </w:t>
      </w:r>
      <w:r w:rsidRPr="006507B3">
        <w:rPr>
          <w:rStyle w:val="norme"/>
        </w:rPr>
        <w:t>US MIL D 3464E</w:t>
      </w:r>
      <w:r>
        <w:rPr>
          <w:rStyle w:val="docprof"/>
          <w:lang w:val="en-US"/>
        </w:rPr>
        <w:t xml:space="preserve"> </w:t>
      </w:r>
      <w:r>
        <w:rPr>
          <w:rStyle w:val="docprof"/>
          <w:color w:val="auto"/>
          <w:lang w:val="en-US"/>
        </w:rPr>
        <w:t>standards</w:t>
      </w:r>
      <w:r>
        <w:rPr>
          <w:color w:val="auto"/>
          <w:lang w:val="en-US"/>
        </w:rPr>
        <w:t>.</w:t>
      </w:r>
    </w:p>
    <w:p w:rsidR="00D21514" w:rsidRPr="00E5395B" w:rsidRDefault="00D21514" w:rsidP="00D21514">
      <w:pPr>
        <w:rPr>
          <w:lang w:val="en-US"/>
        </w:rPr>
      </w:pPr>
      <w:r>
        <w:rPr>
          <w:color w:val="auto"/>
          <w:lang w:val="en-US"/>
        </w:rPr>
        <w:t xml:space="preserve">The VCI (Volatile Corrosion Inhibitor) and VPI (Vapor Phase Inhibitor) shall conform to the </w:t>
      </w:r>
      <w:r w:rsidRPr="006507B3">
        <w:rPr>
          <w:rStyle w:val="norme"/>
        </w:rPr>
        <w:t>US MIL-STD-2073-1 E</w:t>
      </w:r>
      <w:r>
        <w:rPr>
          <w:rStyle w:val="docprof"/>
          <w:lang w:val="en-US"/>
        </w:rPr>
        <w:t xml:space="preserve"> </w:t>
      </w:r>
      <w:r>
        <w:rPr>
          <w:rStyle w:val="docprof"/>
          <w:color w:val="auto"/>
          <w:lang w:val="en-US"/>
        </w:rPr>
        <w:t>standard</w:t>
      </w:r>
      <w:r>
        <w:rPr>
          <w:color w:val="auto"/>
          <w:lang w:val="en-US"/>
        </w:rPr>
        <w:t>. However necessary care shall be taken to use approved products</w:t>
      </w:r>
      <w:r w:rsidRPr="00CB309B">
        <w:rPr>
          <w:lang w:val="en-US"/>
        </w:rPr>
        <w:t xml:space="preserve"> compatible with the materials needing to be preserved.</w:t>
      </w:r>
    </w:p>
    <w:p w:rsidR="00D21514" w:rsidRPr="00E5395B" w:rsidRDefault="00D21514" w:rsidP="00D21514">
      <w:pPr>
        <w:rPr>
          <w:lang w:val="en-US"/>
        </w:rPr>
      </w:pPr>
      <w:r w:rsidRPr="00CB309B">
        <w:rPr>
          <w:lang w:val="en-US"/>
        </w:rPr>
        <w:t>All desiccant products locations shall be provided with a metallic label indicating their presence.</w:t>
      </w:r>
    </w:p>
    <w:p w:rsidR="00D21514" w:rsidRPr="00E5395B" w:rsidRDefault="00D21514" w:rsidP="00D21514">
      <w:pPr>
        <w:rPr>
          <w:lang w:val="en-US"/>
        </w:rPr>
      </w:pPr>
      <w:r w:rsidRPr="00CB309B">
        <w:rPr>
          <w:lang w:val="en-US"/>
        </w:rPr>
        <w:t>The last mechanical and/or performance runs can be done with anti-corrosion additives mixed with the lube oil. However Vendor shall demonstrate that the anti-corrosion additives shall not compromise the life of the equipment.</w:t>
      </w:r>
    </w:p>
    <w:p w:rsidR="00D21514" w:rsidRPr="00E5395B" w:rsidRDefault="00D21514" w:rsidP="00D21514">
      <w:pPr>
        <w:rPr>
          <w:b/>
          <w:lang w:val="en-US"/>
        </w:rPr>
      </w:pPr>
      <w:r w:rsidRPr="00CB309B">
        <w:rPr>
          <w:lang w:val="en-US"/>
        </w:rPr>
        <w:lastRenderedPageBreak/>
        <w:t>All opening shall be closed with metallic blind and gasket to be air and water sealed.</w:t>
      </w:r>
    </w:p>
    <w:p w:rsidR="00D21514" w:rsidRPr="00E5395B" w:rsidRDefault="00D21514" w:rsidP="00D21514">
      <w:pPr>
        <w:rPr>
          <w:lang w:val="en-US"/>
        </w:rPr>
      </w:pPr>
      <w:r w:rsidRPr="00CB309B">
        <w:rPr>
          <w:lang w:val="en-US"/>
        </w:rPr>
        <w:t>Metallic labels with necessary cautions and instruction to remove preservative products prior equipment start-up shall be provided.</w:t>
      </w:r>
    </w:p>
    <w:p w:rsidR="00D21514" w:rsidRPr="00E5395B" w:rsidRDefault="00D21514" w:rsidP="00D21514">
      <w:pPr>
        <w:rPr>
          <w:lang w:val="en-US"/>
        </w:rPr>
      </w:pPr>
      <w:r w:rsidRPr="00CB309B">
        <w:rPr>
          <w:lang w:val="en-US"/>
        </w:rPr>
        <w:t>The labels shall be made of metal with black marking on yellow back ground.</w:t>
      </w:r>
    </w:p>
    <w:p w:rsidR="00D21514" w:rsidRPr="00E5395B" w:rsidRDefault="00D21514" w:rsidP="00D21514">
      <w:pPr>
        <w:pStyle w:val="Titre3"/>
        <w:tabs>
          <w:tab w:val="num" w:pos="360"/>
        </w:tabs>
        <w:rPr>
          <w:lang w:val="en-US"/>
        </w:rPr>
      </w:pPr>
      <w:bookmarkStart w:id="727" w:name="_Toc262729477"/>
      <w:r w:rsidRPr="00CB309B">
        <w:rPr>
          <w:lang w:val="en-US"/>
        </w:rPr>
        <w:t>Diesel engine</w:t>
      </w:r>
    </w:p>
    <w:p w:rsidR="00D21514" w:rsidRDefault="00D21514" w:rsidP="00D21514">
      <w:pPr>
        <w:keepNext/>
        <w:rPr>
          <w:lang w:val="en-US"/>
        </w:rPr>
      </w:pPr>
      <w:r w:rsidRPr="00CB309B">
        <w:rPr>
          <w:lang w:val="en-US"/>
        </w:rPr>
        <w:t>After completion of the tests, the following shall be performed as a minimum:</w:t>
      </w:r>
    </w:p>
    <w:p w:rsidR="00D21514" w:rsidRDefault="00D21514" w:rsidP="00D21514">
      <w:pPr>
        <w:pStyle w:val="Listepuces"/>
        <w:keepNext/>
        <w:rPr>
          <w:rFonts w:eastAsia="SimSun"/>
        </w:rPr>
      </w:pPr>
      <w:r w:rsidRPr="00CB309B">
        <w:rPr>
          <w:rFonts w:eastAsia="SimSun"/>
        </w:rPr>
        <w:t>Draining of liquid as water, diesel, lube oil from systems</w:t>
      </w:r>
    </w:p>
    <w:p w:rsidR="00D21514" w:rsidRPr="00E5395B" w:rsidRDefault="00D21514" w:rsidP="00D21514">
      <w:pPr>
        <w:pStyle w:val="Listepuces"/>
        <w:rPr>
          <w:rFonts w:eastAsia="SimSun"/>
        </w:rPr>
      </w:pPr>
      <w:r w:rsidRPr="00CB309B">
        <w:rPr>
          <w:rFonts w:eastAsia="SimSun"/>
        </w:rPr>
        <w:t>Drying of systems</w:t>
      </w:r>
    </w:p>
    <w:p w:rsidR="00D21514" w:rsidRPr="00E5395B" w:rsidRDefault="00D21514" w:rsidP="00D21514">
      <w:pPr>
        <w:pStyle w:val="Listepuces"/>
        <w:rPr>
          <w:rFonts w:eastAsia="SimSun"/>
        </w:rPr>
      </w:pPr>
      <w:r w:rsidRPr="00CB309B">
        <w:rPr>
          <w:rFonts w:eastAsia="SimSun"/>
        </w:rPr>
        <w:t>Cleaning of reservoirs with non pilled clothes</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diesel system including reservoir</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air system</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water cooling system</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lube oil system</w:t>
      </w:r>
      <w:r>
        <w:rPr>
          <w:rFonts w:eastAsia="SimSun"/>
        </w:rPr>
        <w:t>,</w:t>
      </w:r>
    </w:p>
    <w:p w:rsidR="00D21514" w:rsidRPr="00E5395B" w:rsidRDefault="00D21514" w:rsidP="00D21514">
      <w:pPr>
        <w:pStyle w:val="Listepuces"/>
        <w:rPr>
          <w:rFonts w:eastAsia="SimSun"/>
        </w:rPr>
      </w:pPr>
      <w:r w:rsidRPr="00CB309B">
        <w:rPr>
          <w:rFonts w:eastAsia="SimSun"/>
        </w:rPr>
        <w:t>Insertion of dessicant product in the diesel, water, oil and air systems by means of perforated metallic baskets fixed to blinds</w:t>
      </w:r>
    </w:p>
    <w:p w:rsidR="00D21514" w:rsidRDefault="00D21514" w:rsidP="00D21514">
      <w:pPr>
        <w:pStyle w:val="Listepuces"/>
        <w:keepNext/>
        <w:rPr>
          <w:rFonts w:eastAsia="SimSun"/>
        </w:rPr>
      </w:pPr>
      <w:r w:rsidRPr="00CB309B">
        <w:rPr>
          <w:rFonts w:eastAsia="SimSun"/>
        </w:rPr>
        <w:t>Preservation from foreign matters entrance</w:t>
      </w:r>
    </w:p>
    <w:p w:rsidR="00D21514" w:rsidRPr="00E5395B" w:rsidRDefault="00D21514" w:rsidP="00D21514">
      <w:pPr>
        <w:pStyle w:val="Listepuces"/>
        <w:rPr>
          <w:rFonts w:eastAsia="SimSun"/>
        </w:rPr>
      </w:pPr>
      <w:r w:rsidRPr="00CB309B">
        <w:rPr>
          <w:rFonts w:eastAsia="SimSun"/>
        </w:rPr>
        <w:t>Sealing of opening.</w:t>
      </w:r>
    </w:p>
    <w:p w:rsidR="00D21514" w:rsidRPr="00E5395B" w:rsidRDefault="00D21514" w:rsidP="00D21514">
      <w:pPr>
        <w:pStyle w:val="Titre3"/>
        <w:tabs>
          <w:tab w:val="num" w:pos="360"/>
        </w:tabs>
        <w:rPr>
          <w:lang w:val="en-US"/>
        </w:rPr>
      </w:pPr>
      <w:bookmarkStart w:id="728" w:name="_Toc262729478"/>
      <w:bookmarkEnd w:id="727"/>
      <w:r w:rsidRPr="00CB309B">
        <w:rPr>
          <w:lang w:val="en-US"/>
        </w:rPr>
        <w:t>Generator</w:t>
      </w:r>
    </w:p>
    <w:p w:rsidR="00D21514" w:rsidRDefault="00D21514" w:rsidP="00D21514">
      <w:pPr>
        <w:keepNext/>
        <w:rPr>
          <w:lang w:val="en-US"/>
        </w:rPr>
      </w:pPr>
      <w:r w:rsidRPr="00CB309B">
        <w:rPr>
          <w:lang w:val="en-US"/>
        </w:rPr>
        <w:t>After completion of the tests, the following shall be performed as a minimum:</w:t>
      </w:r>
    </w:p>
    <w:p w:rsidR="00D21514" w:rsidRDefault="00D21514" w:rsidP="00D21514">
      <w:pPr>
        <w:pStyle w:val="Listepuces"/>
        <w:keepNext/>
        <w:rPr>
          <w:rFonts w:eastAsia="SimSun"/>
        </w:rPr>
      </w:pPr>
      <w:r w:rsidRPr="00CB309B">
        <w:rPr>
          <w:rFonts w:eastAsia="SimSun"/>
        </w:rPr>
        <w:t>Draining of liquid such as water, lube oil from systems where required</w:t>
      </w:r>
    </w:p>
    <w:p w:rsidR="00D21514" w:rsidRPr="00E5395B" w:rsidRDefault="00D21514" w:rsidP="00D21514">
      <w:pPr>
        <w:pStyle w:val="Listepuces"/>
        <w:rPr>
          <w:rFonts w:eastAsia="SimSun"/>
        </w:rPr>
      </w:pPr>
      <w:r w:rsidRPr="00CB309B">
        <w:rPr>
          <w:rFonts w:eastAsia="SimSun"/>
        </w:rPr>
        <w:t>Drying of circuits</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air system</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water cooling system</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lube oil system</w:t>
      </w:r>
    </w:p>
    <w:p w:rsidR="00D21514" w:rsidRPr="00E5395B" w:rsidRDefault="00D21514" w:rsidP="00D21514">
      <w:pPr>
        <w:pStyle w:val="Listepuces"/>
        <w:rPr>
          <w:rFonts w:eastAsia="SimSun"/>
        </w:rPr>
      </w:pPr>
      <w:r w:rsidRPr="00CB309B">
        <w:rPr>
          <w:rFonts w:eastAsia="SimSun"/>
        </w:rPr>
        <w:t>Insertion of desiccant product in the generator junction boxes, in exciter, in generator bearing cases, and in coolers by means of perforated metallic baskets fixed to blinds</w:t>
      </w:r>
    </w:p>
    <w:p w:rsidR="00D21514" w:rsidRDefault="00D21514" w:rsidP="00D21514">
      <w:pPr>
        <w:pStyle w:val="Listepuces"/>
        <w:keepNext/>
        <w:rPr>
          <w:rFonts w:eastAsia="SimSun"/>
        </w:rPr>
      </w:pPr>
      <w:r w:rsidRPr="00CB309B">
        <w:rPr>
          <w:rFonts w:eastAsia="SimSun"/>
        </w:rPr>
        <w:t>Preservation from foreign matters entrance</w:t>
      </w:r>
    </w:p>
    <w:p w:rsidR="00D21514" w:rsidRPr="00E5395B" w:rsidRDefault="00D21514" w:rsidP="00D21514">
      <w:pPr>
        <w:pStyle w:val="Listepuces"/>
        <w:rPr>
          <w:rFonts w:eastAsia="SimSun"/>
        </w:rPr>
      </w:pPr>
      <w:r w:rsidRPr="00CB309B">
        <w:rPr>
          <w:rFonts w:eastAsia="SimSun"/>
        </w:rPr>
        <w:t>Sealing of openings.</w:t>
      </w:r>
    </w:p>
    <w:p w:rsidR="00D21514" w:rsidRPr="00E5395B" w:rsidRDefault="00D21514" w:rsidP="001D471E">
      <w:pPr>
        <w:pStyle w:val="Titre3"/>
        <w:tabs>
          <w:tab w:val="num" w:pos="360"/>
        </w:tabs>
        <w:rPr>
          <w:lang w:val="en-US"/>
        </w:rPr>
      </w:pPr>
      <w:bookmarkStart w:id="729" w:name="_Toc262729479"/>
      <w:bookmarkEnd w:id="728"/>
      <w:r w:rsidRPr="00CB309B">
        <w:rPr>
          <w:lang w:val="en-US"/>
        </w:rPr>
        <w:lastRenderedPageBreak/>
        <w:t>Instrumentation and electrical auxiliaries</w:t>
      </w:r>
    </w:p>
    <w:p w:rsidR="00D21514" w:rsidRDefault="00D21514" w:rsidP="001D471E">
      <w:pPr>
        <w:keepNext/>
        <w:rPr>
          <w:lang w:val="en-US"/>
        </w:rPr>
      </w:pPr>
      <w:r w:rsidRPr="00CB309B">
        <w:rPr>
          <w:lang w:val="en-US"/>
        </w:rPr>
        <w:t>After completion of the tests, the following shall be performed as a minimum:</w:t>
      </w:r>
    </w:p>
    <w:p w:rsidR="00D21514" w:rsidRDefault="00D21514" w:rsidP="001D471E">
      <w:pPr>
        <w:pStyle w:val="Listepuces"/>
        <w:keepNext/>
        <w:rPr>
          <w:rFonts w:eastAsia="SimSun"/>
        </w:rPr>
      </w:pPr>
      <w:bookmarkStart w:id="730" w:name="_Toc262729481"/>
      <w:bookmarkEnd w:id="729"/>
      <w:r w:rsidRPr="00CB309B">
        <w:rPr>
          <w:rFonts w:eastAsia="SimSun"/>
        </w:rPr>
        <w:t>Draining</w:t>
      </w:r>
    </w:p>
    <w:p w:rsidR="00D21514" w:rsidRPr="00E5395B" w:rsidRDefault="00D21514" w:rsidP="001D471E">
      <w:pPr>
        <w:pStyle w:val="Listepuces"/>
        <w:keepNext/>
        <w:rPr>
          <w:rFonts w:eastAsia="SimSun"/>
        </w:rPr>
      </w:pPr>
      <w:r w:rsidRPr="00CB309B">
        <w:rPr>
          <w:rFonts w:eastAsia="SimSun"/>
        </w:rPr>
        <w:t>Drying</w:t>
      </w:r>
    </w:p>
    <w:p w:rsidR="00D21514" w:rsidRDefault="00D21514" w:rsidP="001D471E">
      <w:pPr>
        <w:pStyle w:val="Listepuces"/>
        <w:keepNext/>
        <w:rPr>
          <w:rFonts w:eastAsia="SimSun"/>
        </w:rPr>
      </w:pPr>
      <w:r w:rsidRPr="00CB309B">
        <w:rPr>
          <w:rFonts w:eastAsia="SimSun"/>
        </w:rPr>
        <w:t>Insertion of soft bags desiccant products in instrument junction boxes and in instrument head</w:t>
      </w:r>
    </w:p>
    <w:p w:rsidR="00D21514" w:rsidRPr="00E5395B" w:rsidRDefault="00D21514" w:rsidP="00D21514">
      <w:pPr>
        <w:pStyle w:val="Listepuces"/>
        <w:rPr>
          <w:rFonts w:eastAsia="SimSun"/>
        </w:rPr>
      </w:pPr>
      <w:r w:rsidRPr="00CB309B">
        <w:rPr>
          <w:rFonts w:eastAsia="SimSun"/>
        </w:rPr>
        <w:t>Sealing of openin</w:t>
      </w:r>
      <w:bookmarkStart w:id="731" w:name="_Toc262729480"/>
      <w:r w:rsidRPr="00CB309B">
        <w:rPr>
          <w:rFonts w:eastAsia="SimSun"/>
        </w:rPr>
        <w:t>gs.</w:t>
      </w:r>
    </w:p>
    <w:bookmarkEnd w:id="731"/>
    <w:p w:rsidR="00D21514" w:rsidRPr="00E5395B" w:rsidRDefault="00D21514" w:rsidP="00D21514">
      <w:pPr>
        <w:pStyle w:val="Titre3"/>
        <w:tabs>
          <w:tab w:val="num" w:pos="360"/>
        </w:tabs>
        <w:rPr>
          <w:lang w:val="en-US"/>
        </w:rPr>
      </w:pPr>
      <w:r w:rsidRPr="00CB309B">
        <w:rPr>
          <w:lang w:val="en-US"/>
        </w:rPr>
        <w:t>Control panels</w:t>
      </w:r>
    </w:p>
    <w:p w:rsidR="00D21514" w:rsidRDefault="00D21514" w:rsidP="00D21514">
      <w:pPr>
        <w:keepNext/>
        <w:rPr>
          <w:lang w:val="en-US"/>
        </w:rPr>
      </w:pPr>
      <w:r w:rsidRPr="00CB309B">
        <w:rPr>
          <w:lang w:val="en-US"/>
        </w:rPr>
        <w:t>After completion of the tests, the following shall be performed as a minimum:</w:t>
      </w:r>
    </w:p>
    <w:p w:rsidR="00D21514" w:rsidRDefault="00D21514" w:rsidP="00D21514">
      <w:pPr>
        <w:pStyle w:val="Listepuces"/>
        <w:keepNext/>
        <w:rPr>
          <w:rFonts w:eastAsia="SimSun"/>
        </w:rPr>
      </w:pPr>
      <w:r w:rsidRPr="00CB309B">
        <w:rPr>
          <w:rFonts w:eastAsia="SimSun"/>
        </w:rPr>
        <w:t>Draining of liquid such as water, where needed</w:t>
      </w:r>
    </w:p>
    <w:p w:rsidR="00D21514" w:rsidRPr="00E5395B" w:rsidRDefault="00D21514" w:rsidP="00D21514">
      <w:pPr>
        <w:pStyle w:val="Listepuces"/>
        <w:rPr>
          <w:rFonts w:eastAsia="SimSun"/>
        </w:rPr>
      </w:pPr>
      <w:r w:rsidRPr="00CB309B">
        <w:rPr>
          <w:rFonts w:eastAsia="SimSun"/>
        </w:rPr>
        <w:t>Drying of systems</w:t>
      </w:r>
    </w:p>
    <w:p w:rsidR="00D21514" w:rsidRPr="00E5395B" w:rsidRDefault="00D21514" w:rsidP="00D21514">
      <w:pPr>
        <w:pStyle w:val="Listepuces"/>
        <w:rPr>
          <w:rFonts w:eastAsia="SimSun"/>
        </w:rPr>
      </w:pPr>
      <w:r w:rsidRPr="00CB309B">
        <w:rPr>
          <w:rFonts w:eastAsia="SimSun"/>
        </w:rPr>
        <w:t>Cleaning of panels with lint-free rags</w:t>
      </w:r>
    </w:p>
    <w:p w:rsidR="00D21514" w:rsidRPr="00E5395B" w:rsidRDefault="00D21514" w:rsidP="00D21514">
      <w:pPr>
        <w:pStyle w:val="Listepuces"/>
        <w:rPr>
          <w:rFonts w:eastAsia="SimSun"/>
        </w:rPr>
      </w:pPr>
      <w:r w:rsidRPr="00CB309B">
        <w:rPr>
          <w:rFonts w:eastAsia="SimSun"/>
        </w:rPr>
        <w:t>Packing of all equipments not rack mounted</w:t>
      </w:r>
    </w:p>
    <w:p w:rsidR="00D21514" w:rsidRPr="00E5395B" w:rsidRDefault="00D21514" w:rsidP="00D21514">
      <w:pPr>
        <w:pStyle w:val="Listepuces"/>
        <w:rPr>
          <w:rFonts w:eastAsia="SimSun"/>
        </w:rPr>
      </w:pPr>
      <w:r w:rsidRPr="00CB309B">
        <w:rPr>
          <w:rFonts w:eastAsia="SimSun"/>
        </w:rPr>
        <w:t>Insertion of desiccant product inside the control panel, by means of soft bags</w:t>
      </w:r>
    </w:p>
    <w:p w:rsidR="00D21514" w:rsidRPr="00E5395B" w:rsidRDefault="00D21514" w:rsidP="00D21514">
      <w:pPr>
        <w:pStyle w:val="Listepuces"/>
        <w:rPr>
          <w:rFonts w:eastAsia="SimSun"/>
        </w:rPr>
      </w:pPr>
      <w:r w:rsidRPr="00CB309B">
        <w:rPr>
          <w:rFonts w:eastAsia="SimSun"/>
        </w:rPr>
        <w:t>Preservation from foreign matters entrance by metallic blinds</w:t>
      </w:r>
    </w:p>
    <w:p w:rsidR="00D21514" w:rsidRDefault="00D21514" w:rsidP="00D21514">
      <w:pPr>
        <w:pStyle w:val="Listepuces"/>
        <w:keepNext/>
        <w:rPr>
          <w:rFonts w:eastAsia="SimSun"/>
        </w:rPr>
      </w:pPr>
      <w:r w:rsidRPr="00CB309B">
        <w:rPr>
          <w:rFonts w:eastAsia="SimSun"/>
        </w:rPr>
        <w:t>Positive locking of all doors</w:t>
      </w:r>
    </w:p>
    <w:p w:rsidR="00D21514" w:rsidRPr="00E5395B" w:rsidRDefault="00D21514" w:rsidP="00D21514">
      <w:pPr>
        <w:pStyle w:val="Listepuces"/>
        <w:rPr>
          <w:rFonts w:eastAsia="SimSun"/>
        </w:rPr>
      </w:pPr>
      <w:r w:rsidRPr="00CB309B">
        <w:rPr>
          <w:rFonts w:eastAsia="SimSun"/>
        </w:rPr>
        <w:t>Sealing of openings.</w:t>
      </w:r>
    </w:p>
    <w:bookmarkEnd w:id="730"/>
    <w:p w:rsidR="00D21514" w:rsidRPr="00E5395B" w:rsidRDefault="00D21514" w:rsidP="00D21514">
      <w:pPr>
        <w:pStyle w:val="Titre3"/>
        <w:tabs>
          <w:tab w:val="num" w:pos="360"/>
        </w:tabs>
        <w:rPr>
          <w:lang w:val="en-US"/>
        </w:rPr>
      </w:pPr>
      <w:r w:rsidRPr="00CB309B">
        <w:rPr>
          <w:lang w:val="en-US"/>
        </w:rPr>
        <w:t>Auxiliaries</w:t>
      </w:r>
    </w:p>
    <w:p w:rsidR="00D21514" w:rsidRDefault="00D21514" w:rsidP="00D21514">
      <w:pPr>
        <w:keepNext/>
        <w:rPr>
          <w:lang w:val="en-US"/>
        </w:rPr>
      </w:pPr>
      <w:r w:rsidRPr="00CB309B">
        <w:rPr>
          <w:lang w:val="en-US"/>
        </w:rPr>
        <w:t>After completion of the tests, the following shall be performed as a minimum:</w:t>
      </w:r>
    </w:p>
    <w:p w:rsidR="00D21514" w:rsidRDefault="00D21514" w:rsidP="00D21514">
      <w:pPr>
        <w:pStyle w:val="Listepuces"/>
        <w:keepNext/>
        <w:rPr>
          <w:rFonts w:eastAsia="SimSun"/>
        </w:rPr>
      </w:pPr>
      <w:r w:rsidRPr="00CB309B">
        <w:rPr>
          <w:rFonts w:eastAsia="SimSun"/>
        </w:rPr>
        <w:t>Draining of liquid such as water, lube oil from systems where required</w:t>
      </w:r>
    </w:p>
    <w:p w:rsidR="00D21514" w:rsidRPr="00E5395B" w:rsidRDefault="00D21514" w:rsidP="00D21514">
      <w:pPr>
        <w:pStyle w:val="Listepuces"/>
        <w:rPr>
          <w:rFonts w:eastAsia="SimSun"/>
        </w:rPr>
      </w:pPr>
      <w:r w:rsidRPr="00CB309B">
        <w:rPr>
          <w:rFonts w:eastAsia="SimSun"/>
        </w:rPr>
        <w:t>Drying of circuits</w:t>
      </w:r>
    </w:p>
    <w:p w:rsidR="00D21514" w:rsidRPr="00E5395B" w:rsidRDefault="00D21514" w:rsidP="00D21514">
      <w:pPr>
        <w:pStyle w:val="Listepuces"/>
        <w:rPr>
          <w:rFonts w:eastAsia="SimSun"/>
        </w:rPr>
      </w:pPr>
      <w:r w:rsidRPr="00CB309B">
        <w:rPr>
          <w:rFonts w:eastAsia="SimSun"/>
        </w:rPr>
        <w:t>Cleaning of reservoirs lint-free rags</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air system</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water cooled system</w:t>
      </w:r>
    </w:p>
    <w:p w:rsidR="00D21514" w:rsidRPr="00E5395B" w:rsidRDefault="00D21514" w:rsidP="00D21514">
      <w:pPr>
        <w:pStyle w:val="Listepuces"/>
        <w:rPr>
          <w:rFonts w:eastAsia="SimSun"/>
        </w:rPr>
      </w:pPr>
      <w:r w:rsidRPr="00CB309B">
        <w:rPr>
          <w:rFonts w:eastAsia="SimSun"/>
        </w:rPr>
        <w:t>Spraying of Tectyl</w:t>
      </w:r>
      <w:r w:rsidRPr="00CB309B">
        <w:rPr>
          <w:rFonts w:eastAsia="SimSun"/>
          <w:vertAlign w:val="superscript"/>
        </w:rPr>
        <w:t>TM</w:t>
      </w:r>
      <w:r w:rsidRPr="00CB309B">
        <w:rPr>
          <w:rFonts w:eastAsia="SimSun"/>
        </w:rPr>
        <w:t xml:space="preserve"> or VCI in the lube oil system</w:t>
      </w:r>
    </w:p>
    <w:p w:rsidR="00D21514" w:rsidRPr="00E5395B" w:rsidRDefault="00D21514" w:rsidP="00D21514">
      <w:pPr>
        <w:pStyle w:val="Listepuces"/>
        <w:rPr>
          <w:rFonts w:eastAsia="SimSun"/>
        </w:rPr>
      </w:pPr>
      <w:r w:rsidRPr="00CB309B">
        <w:rPr>
          <w:rFonts w:eastAsia="SimSun"/>
        </w:rPr>
        <w:t>Spraying Water resistant wax Tectyl</w:t>
      </w:r>
      <w:r w:rsidRPr="00CB309B">
        <w:rPr>
          <w:rFonts w:eastAsia="SimSun"/>
          <w:vertAlign w:val="superscript"/>
        </w:rPr>
        <w:t>TM</w:t>
      </w:r>
      <w:r w:rsidRPr="00CB309B">
        <w:rPr>
          <w:rFonts w:eastAsia="SimSun"/>
        </w:rPr>
        <w:t xml:space="preserve"> and wrapping on all non painted interfaces</w:t>
      </w:r>
    </w:p>
    <w:p w:rsidR="00D21514" w:rsidRPr="00E5395B" w:rsidRDefault="00D21514" w:rsidP="00D21514">
      <w:pPr>
        <w:pStyle w:val="Listepuces"/>
        <w:rPr>
          <w:rFonts w:eastAsia="SimSun"/>
        </w:rPr>
      </w:pPr>
      <w:r w:rsidRPr="00CB309B">
        <w:rPr>
          <w:rFonts w:eastAsia="SimSun"/>
        </w:rPr>
        <w:t>Insertion of desiccant product in the piping system, junction boxes, equipments cases (including ducting) by means of perforated metallic baskets fixed to blinds or soft bags</w:t>
      </w:r>
    </w:p>
    <w:p w:rsidR="00D21514" w:rsidRDefault="00D21514" w:rsidP="00D21514">
      <w:pPr>
        <w:pStyle w:val="Listepuces"/>
        <w:keepNext/>
        <w:rPr>
          <w:rFonts w:eastAsia="SimSun"/>
        </w:rPr>
      </w:pPr>
      <w:r w:rsidRPr="00CB309B">
        <w:rPr>
          <w:rFonts w:eastAsia="SimSun"/>
        </w:rPr>
        <w:t>Preservation from foreign matters entrance</w:t>
      </w:r>
    </w:p>
    <w:p w:rsidR="00D21514" w:rsidRPr="00E5395B" w:rsidRDefault="00D21514" w:rsidP="00D21514">
      <w:pPr>
        <w:pStyle w:val="Listepuces"/>
        <w:rPr>
          <w:rFonts w:eastAsia="SimSun"/>
        </w:rPr>
      </w:pPr>
      <w:r w:rsidRPr="00CB309B">
        <w:rPr>
          <w:rFonts w:eastAsia="SimSun"/>
        </w:rPr>
        <w:t>Sealing of opening.</w:t>
      </w:r>
    </w:p>
    <w:p w:rsidR="00D21514" w:rsidRPr="00E5395B" w:rsidRDefault="00D21514" w:rsidP="00D21514">
      <w:pPr>
        <w:pStyle w:val="Titre2"/>
        <w:tabs>
          <w:tab w:val="num" w:pos="360"/>
        </w:tabs>
        <w:rPr>
          <w:lang w:val="en-US"/>
        </w:rPr>
      </w:pPr>
      <w:bookmarkStart w:id="732" w:name="_Toc262729482"/>
      <w:bookmarkStart w:id="733" w:name="_Toc267992809"/>
      <w:bookmarkStart w:id="734" w:name="_Ref270946270"/>
      <w:bookmarkStart w:id="735" w:name="_Ref270946728"/>
      <w:bookmarkStart w:id="736" w:name="_Ref270948985"/>
      <w:bookmarkStart w:id="737" w:name="_Ref270949035"/>
      <w:bookmarkStart w:id="738" w:name="_Ref270949094"/>
      <w:bookmarkStart w:id="739" w:name="_Ref273950899"/>
      <w:bookmarkStart w:id="740" w:name="_Ref274473618"/>
      <w:bookmarkStart w:id="741" w:name="_Toc306609197"/>
      <w:bookmarkStart w:id="742" w:name="_Toc338159704"/>
      <w:r w:rsidRPr="00CB309B">
        <w:rPr>
          <w:lang w:val="en-US"/>
        </w:rPr>
        <w:lastRenderedPageBreak/>
        <w:t>Packing</w:t>
      </w:r>
      <w:bookmarkEnd w:id="732"/>
      <w:bookmarkEnd w:id="733"/>
      <w:bookmarkEnd w:id="734"/>
      <w:bookmarkEnd w:id="735"/>
      <w:bookmarkEnd w:id="736"/>
      <w:bookmarkEnd w:id="737"/>
      <w:bookmarkEnd w:id="738"/>
      <w:bookmarkEnd w:id="739"/>
      <w:bookmarkEnd w:id="740"/>
      <w:bookmarkEnd w:id="741"/>
      <w:bookmarkEnd w:id="742"/>
    </w:p>
    <w:p w:rsidR="00D21514" w:rsidRPr="00E5395B" w:rsidRDefault="00D21514" w:rsidP="00D21514">
      <w:pPr>
        <w:pStyle w:val="Titre3"/>
        <w:tabs>
          <w:tab w:val="num" w:pos="360"/>
        </w:tabs>
        <w:rPr>
          <w:lang w:val="en-US"/>
        </w:rPr>
      </w:pPr>
      <w:bookmarkStart w:id="743" w:name="_Ref270945640"/>
      <w:r w:rsidRPr="00CB309B">
        <w:rPr>
          <w:lang w:val="en-US"/>
        </w:rPr>
        <w:t>Weather protection</w:t>
      </w:r>
      <w:bookmarkEnd w:id="743"/>
    </w:p>
    <w:p w:rsidR="00D21514" w:rsidRPr="00E5395B" w:rsidRDefault="00D21514" w:rsidP="00D21514">
      <w:pPr>
        <w:rPr>
          <w:lang w:val="en-US"/>
        </w:rPr>
      </w:pPr>
      <w:r w:rsidRPr="00CB309B">
        <w:rPr>
          <w:lang w:val="en-US"/>
        </w:rPr>
        <w:t>The design of the packing shall procure an optimal weather protection during oversea transportation and Contractor yard storage.</w:t>
      </w:r>
    </w:p>
    <w:p w:rsidR="00D21514" w:rsidRPr="00E5395B" w:rsidRDefault="00D21514" w:rsidP="00D21514">
      <w:pPr>
        <w:rPr>
          <w:lang w:val="en-US"/>
        </w:rPr>
      </w:pPr>
      <w:r w:rsidRPr="00CB309B">
        <w:rPr>
          <w:lang w:val="en-US"/>
        </w:rPr>
        <w:t>During the detail engineering phase, Contractor, in conjunction with Vendor, has to issue and submit the preservation and sea fastening procedures to Company representative for approval.</w:t>
      </w:r>
    </w:p>
    <w:p w:rsidR="00D21514" w:rsidRPr="00E5395B" w:rsidRDefault="00D21514" w:rsidP="00D21514">
      <w:pPr>
        <w:rPr>
          <w:lang w:val="en-US"/>
        </w:rPr>
      </w:pPr>
      <w:r w:rsidRPr="00CB309B">
        <w:rPr>
          <w:lang w:val="en-US"/>
        </w:rPr>
        <w:t>Contractor shall be fully responsible of equipment preservation until provisional acceptance on site.</w:t>
      </w:r>
    </w:p>
    <w:p w:rsidR="00D21514" w:rsidRPr="00E5395B" w:rsidRDefault="00D21514" w:rsidP="00D21514">
      <w:pPr>
        <w:rPr>
          <w:color w:val="auto"/>
          <w:lang w:val="en-US"/>
        </w:rPr>
      </w:pPr>
      <w:r w:rsidRPr="00CB309B">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Pr>
          <w:color w:val="auto"/>
          <w:lang w:val="en-US"/>
        </w:rPr>
        <w:t xml:space="preserve">sealing. The film shall conform to the </w:t>
      </w:r>
      <w:r>
        <w:rPr>
          <w:rStyle w:val="norme"/>
          <w:lang w:val="en-US"/>
        </w:rPr>
        <w:t>NF H00-310</w:t>
      </w:r>
      <w:r>
        <w:rPr>
          <w:color w:val="auto"/>
          <w:lang w:val="en-US"/>
        </w:rPr>
        <w:t xml:space="preserve"> or </w:t>
      </w:r>
      <w:r w:rsidRPr="006507B3">
        <w:rPr>
          <w:rStyle w:val="norme"/>
        </w:rPr>
        <w:t>US MIL PRF 131K</w:t>
      </w:r>
      <w:r>
        <w:rPr>
          <w:rStyle w:val="docprof"/>
          <w:lang w:val="en-US"/>
        </w:rPr>
        <w:t xml:space="preserve"> </w:t>
      </w:r>
      <w:r>
        <w:rPr>
          <w:rStyle w:val="docprof"/>
          <w:color w:val="auto"/>
          <w:lang w:val="en-US"/>
        </w:rPr>
        <w:t>standards</w:t>
      </w:r>
      <w:r>
        <w:rPr>
          <w:color w:val="auto"/>
          <w:lang w:val="en-US"/>
        </w:rPr>
        <w:t>.</w:t>
      </w:r>
    </w:p>
    <w:p w:rsidR="00D21514" w:rsidRDefault="00D21514" w:rsidP="00D21514">
      <w:pPr>
        <w:keepNext/>
        <w:rPr>
          <w:lang w:val="en-US"/>
        </w:rPr>
      </w:pPr>
      <w:r w:rsidRPr="00CB309B">
        <w:rPr>
          <w:lang w:val="en-US"/>
        </w:rPr>
        <w:t>Prior to weld and seal the multilayer film, the hereafter sequences shall be applied, but are not limited to:</w:t>
      </w:r>
    </w:p>
    <w:p w:rsidR="00D21514" w:rsidRPr="00E5395B" w:rsidRDefault="00D21514" w:rsidP="00D21514">
      <w:pPr>
        <w:pStyle w:val="Listepuces"/>
        <w:rPr>
          <w:rFonts w:eastAsia="SimSun"/>
        </w:rPr>
      </w:pPr>
      <w:r w:rsidRPr="00CB309B">
        <w:rPr>
          <w:rFonts w:eastAsia="SimSun"/>
        </w:rPr>
        <w:t>A sweeping with nitrogen shall be performed in order to remove the internal moisture as much as possible to get low residual humidity</w:t>
      </w:r>
    </w:p>
    <w:p w:rsidR="00D21514" w:rsidRPr="00E5395B" w:rsidRDefault="00D21514" w:rsidP="00D21514">
      <w:pPr>
        <w:pStyle w:val="Listepuces"/>
        <w:rPr>
          <w:rFonts w:eastAsia="SimSun"/>
        </w:rPr>
      </w:pPr>
      <w:r w:rsidRPr="00CB309B">
        <w:rPr>
          <w:rFonts w:eastAsia="SimSun"/>
        </w:rPr>
        <w:t>A set of desiccant bags shall be included to absorb residual moisture and trap during transportation and storage the moisture passing through the multilayer film envelope</w:t>
      </w:r>
    </w:p>
    <w:p w:rsidR="00D21514" w:rsidRPr="00E5395B" w:rsidRDefault="00D21514" w:rsidP="00D21514">
      <w:pPr>
        <w:pStyle w:val="Listepuces"/>
        <w:rPr>
          <w:rFonts w:eastAsia="SimSun"/>
        </w:rPr>
      </w:pPr>
      <w:r w:rsidRPr="00CB309B">
        <w:rPr>
          <w:rFonts w:eastAsia="SimSun"/>
        </w:rPr>
        <w:t>A moisture indicator (sensitive paper) shall be included inside the envelope prior sealing to perform the traceability of the internal atmosphere during transport and storage.</w:t>
      </w:r>
    </w:p>
    <w:p w:rsidR="00D21514" w:rsidRPr="00E5395B" w:rsidRDefault="00D21514" w:rsidP="00D21514">
      <w:pPr>
        <w:pStyle w:val="Titre3"/>
        <w:tabs>
          <w:tab w:val="num" w:pos="360"/>
        </w:tabs>
        <w:rPr>
          <w:lang w:val="en-US"/>
        </w:rPr>
      </w:pPr>
      <w:bookmarkStart w:id="744" w:name="_Ref270945598"/>
      <w:r w:rsidRPr="00CB309B">
        <w:rPr>
          <w:lang w:val="en-US"/>
        </w:rPr>
        <w:t>Mechanical and infestation protection</w:t>
      </w:r>
      <w:bookmarkEnd w:id="744"/>
    </w:p>
    <w:p w:rsidR="00D21514" w:rsidRPr="00E5395B" w:rsidRDefault="00D21514" w:rsidP="00D21514">
      <w:pPr>
        <w:rPr>
          <w:lang w:val="en-US"/>
        </w:rPr>
      </w:pPr>
      <w:r w:rsidRPr="00CB309B">
        <w:rPr>
          <w:lang w:val="en-US"/>
        </w:rPr>
        <w:t>The mechanical and infestation protection shall be performed by a use of multilayer wooden plates (plywood).</w:t>
      </w:r>
    </w:p>
    <w:p w:rsidR="00D21514" w:rsidRPr="00E5395B" w:rsidRDefault="00D21514" w:rsidP="00D21514">
      <w:pPr>
        <w:rPr>
          <w:lang w:val="en-US"/>
        </w:rPr>
      </w:pPr>
      <w:r w:rsidRPr="00CB309B">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D21514" w:rsidRPr="00E5395B" w:rsidRDefault="00D21514" w:rsidP="00D21514">
      <w:pPr>
        <w:rPr>
          <w:lang w:val="en-US"/>
        </w:rPr>
      </w:pPr>
      <w:r w:rsidRPr="00CB309B">
        <w:rPr>
          <w:lang w:val="en-US"/>
        </w:rPr>
        <w:t>The construction of the overall mechanical protection shall be done in such a way that internal or external members shall not damage the weather protection.</w:t>
      </w:r>
    </w:p>
    <w:p w:rsidR="00D21514" w:rsidRPr="00E5395B" w:rsidRDefault="00D21514" w:rsidP="00D21514">
      <w:pPr>
        <w:rPr>
          <w:lang w:val="en-US"/>
        </w:rPr>
      </w:pPr>
      <w:r w:rsidRPr="00CB309B">
        <w:rPr>
          <w:lang w:val="en-US"/>
        </w:rPr>
        <w:t>The construction shall be in such a way that rodents and insects cannot enter inside the box.</w:t>
      </w:r>
    </w:p>
    <w:p w:rsidR="00D21514" w:rsidRPr="00E5395B" w:rsidRDefault="00D21514" w:rsidP="00D21514">
      <w:pPr>
        <w:rPr>
          <w:lang w:val="en-US"/>
        </w:rPr>
      </w:pPr>
      <w:r w:rsidRPr="00CB309B">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D21514" w:rsidRPr="00E5395B" w:rsidRDefault="00D21514" w:rsidP="00D21514">
      <w:pPr>
        <w:pStyle w:val="Titre3"/>
        <w:tabs>
          <w:tab w:val="num" w:pos="360"/>
        </w:tabs>
        <w:rPr>
          <w:lang w:val="en-US"/>
        </w:rPr>
      </w:pPr>
      <w:bookmarkStart w:id="745" w:name="_Ref270946180"/>
      <w:r w:rsidRPr="00CB309B">
        <w:rPr>
          <w:lang w:val="en-US"/>
        </w:rPr>
        <w:t>Fastening</w:t>
      </w:r>
      <w:bookmarkEnd w:id="745"/>
    </w:p>
    <w:p w:rsidR="00D21514" w:rsidRPr="00E5395B" w:rsidRDefault="00D21514" w:rsidP="00D21514">
      <w:pPr>
        <w:rPr>
          <w:lang w:val="en-US"/>
        </w:rPr>
      </w:pPr>
      <w:r w:rsidRPr="00CB309B">
        <w:rPr>
          <w:lang w:val="en-US"/>
        </w:rPr>
        <w:t>All devices needed for the fastening whatever the transportation mode considered (sea, onshore, dirty and/or ice road) shall be provided external to the mechanical protection. The fastening shall not affect the weather/mechanical protection integrity.</w:t>
      </w:r>
    </w:p>
    <w:p w:rsidR="00D21514" w:rsidRPr="00E5395B" w:rsidRDefault="00D21514" w:rsidP="00D21514">
      <w:pPr>
        <w:rPr>
          <w:lang w:val="en-US"/>
        </w:rPr>
      </w:pPr>
      <w:r w:rsidRPr="00CB309B">
        <w:rPr>
          <w:lang w:val="en-US"/>
        </w:rPr>
        <w:t>The fastening shall be part of the equipment engineering design and shall be provided to avoid any modification and/or welding on the equipment during its installation until completion.</w:t>
      </w:r>
    </w:p>
    <w:p w:rsidR="00D21514" w:rsidRPr="00E5395B" w:rsidRDefault="00D21514" w:rsidP="00D21514">
      <w:pPr>
        <w:pStyle w:val="Titre3"/>
        <w:tabs>
          <w:tab w:val="num" w:pos="360"/>
        </w:tabs>
        <w:rPr>
          <w:lang w:val="en-US"/>
        </w:rPr>
      </w:pPr>
      <w:r w:rsidRPr="00CB309B">
        <w:rPr>
          <w:lang w:val="en-US"/>
        </w:rPr>
        <w:lastRenderedPageBreak/>
        <w:t>Marking</w:t>
      </w:r>
    </w:p>
    <w:p w:rsidR="00D21514" w:rsidRPr="00E5395B" w:rsidRDefault="00D21514" w:rsidP="00D21514">
      <w:pPr>
        <w:rPr>
          <w:lang w:val="en-US"/>
        </w:rPr>
      </w:pPr>
      <w:r w:rsidRPr="00CB309B">
        <w:rPr>
          <w:lang w:val="en-US"/>
        </w:rPr>
        <w:t xml:space="preserve">The minimal requirements for marking shall conform to the </w:t>
      </w:r>
      <w:r>
        <w:rPr>
          <w:rStyle w:val="norme"/>
          <w:lang w:val="en-US"/>
        </w:rPr>
        <w:t>ISO 780</w:t>
      </w:r>
      <w:r w:rsidRPr="00CB309B">
        <w:rPr>
          <w:lang w:val="en-US"/>
        </w:rPr>
        <w:t xml:space="preserve"> code in addition to the specific requirement of the Project.</w:t>
      </w:r>
    </w:p>
    <w:p w:rsidR="00D21514" w:rsidRPr="00E5395B" w:rsidRDefault="00D21514" w:rsidP="00D21514">
      <w:pPr>
        <w:pStyle w:val="Titre3"/>
        <w:rPr>
          <w:lang w:val="en-US"/>
        </w:rPr>
      </w:pPr>
      <w:r w:rsidRPr="00CB309B">
        <w:rPr>
          <w:lang w:val="en-US"/>
        </w:rPr>
        <w:t>Loose shipped items and auxiliaries</w:t>
      </w:r>
    </w:p>
    <w:p w:rsidR="00D21514" w:rsidRPr="00E5395B" w:rsidRDefault="00D21514" w:rsidP="00D21514">
      <w:pPr>
        <w:pStyle w:val="Paragraphedeliste"/>
        <w:spacing w:after="120"/>
        <w:ind w:left="0"/>
        <w:rPr>
          <w:lang w:val="en-US"/>
        </w:rPr>
      </w:pPr>
      <w:r w:rsidRPr="00CB309B">
        <w:rPr>
          <w:lang w:val="en-US"/>
        </w:rPr>
        <w:t xml:space="preserve">The loose shipped items delivered with the Contract (including commissioning and start-up spare parts) shall be preserved as per clause </w:t>
      </w:r>
      <w:fldSimple w:instr=" REF _Ref273457642 \r \h  \* MERGEFORMAT ">
        <w:r w:rsidR="00BC5072">
          <w:rPr>
            <w:lang w:val="en-US"/>
          </w:rPr>
          <w:t>9.1</w:t>
        </w:r>
      </w:fldSimple>
      <w:r w:rsidRPr="00CB309B">
        <w:rPr>
          <w:lang w:val="en-US"/>
        </w:rPr>
        <w:t xml:space="preserve"> and shall be packed inside a VCI plastic bags as per clause </w:t>
      </w:r>
      <w:r w:rsidR="00660ED5" w:rsidRPr="00CB309B">
        <w:rPr>
          <w:lang w:val="en-US"/>
        </w:rPr>
        <w:fldChar w:fldCharType="begin"/>
      </w:r>
      <w:r w:rsidRPr="00CB309B">
        <w:rPr>
          <w:lang w:val="en-US"/>
        </w:rPr>
        <w:instrText xml:space="preserve"> REF _Ref270945640 \r \h </w:instrText>
      </w:r>
      <w:r w:rsidR="00660ED5" w:rsidRPr="00CB309B">
        <w:rPr>
          <w:lang w:val="en-US"/>
        </w:rPr>
      </w:r>
      <w:r w:rsidR="00660ED5" w:rsidRPr="00CB309B">
        <w:rPr>
          <w:lang w:val="en-US"/>
        </w:rPr>
        <w:fldChar w:fldCharType="separate"/>
      </w:r>
      <w:r w:rsidR="00BC5072">
        <w:rPr>
          <w:lang w:val="en-US"/>
        </w:rPr>
        <w:t>9.2.1</w:t>
      </w:r>
      <w:r w:rsidR="00660ED5" w:rsidRPr="00CB309B">
        <w:rPr>
          <w:lang w:val="en-US"/>
        </w:rPr>
        <w:fldChar w:fldCharType="end"/>
      </w:r>
      <w:r w:rsidRPr="00CB309B">
        <w:rPr>
          <w:lang w:val="en-US"/>
        </w:rPr>
        <w:t xml:space="preserve"> and clause </w:t>
      </w:r>
      <w:r w:rsidR="00660ED5" w:rsidRPr="00CB309B">
        <w:rPr>
          <w:lang w:val="en-US"/>
        </w:rPr>
        <w:fldChar w:fldCharType="begin"/>
      </w:r>
      <w:r w:rsidRPr="00CB309B">
        <w:rPr>
          <w:lang w:val="en-US"/>
        </w:rPr>
        <w:instrText xml:space="preserve"> REF _Ref270945598 \r \h </w:instrText>
      </w:r>
      <w:r w:rsidR="00660ED5" w:rsidRPr="00CB309B">
        <w:rPr>
          <w:lang w:val="en-US"/>
        </w:rPr>
      </w:r>
      <w:r w:rsidR="00660ED5" w:rsidRPr="00CB309B">
        <w:rPr>
          <w:lang w:val="en-US"/>
        </w:rPr>
        <w:fldChar w:fldCharType="separate"/>
      </w:r>
      <w:r w:rsidR="00BC5072">
        <w:rPr>
          <w:lang w:val="en-US"/>
        </w:rPr>
        <w:t>9.2.2</w:t>
      </w:r>
      <w:r w:rsidR="00660ED5" w:rsidRPr="00CB309B">
        <w:rPr>
          <w:lang w:val="en-US"/>
        </w:rPr>
        <w:fldChar w:fldCharType="end"/>
      </w:r>
      <w:r w:rsidRPr="00CB309B">
        <w:rPr>
          <w:lang w:val="en-US"/>
        </w:rPr>
        <w:t xml:space="preserve"> during transportation from Vendor facilities to Contractor yard and from Contractor yard to Company site, except for structural frames and ducting when part of the scope of supply.</w:t>
      </w:r>
    </w:p>
    <w:p w:rsidR="00D21514" w:rsidRDefault="00D21514" w:rsidP="00D21514">
      <w:pPr>
        <w:keepNext/>
        <w:rPr>
          <w:lang w:val="en-US"/>
        </w:rPr>
      </w:pPr>
      <w:r w:rsidRPr="00CB309B">
        <w:rPr>
          <w:lang w:val="en-US"/>
        </w:rPr>
        <w:t>The packing boxes shall be provided with:</w:t>
      </w:r>
    </w:p>
    <w:p w:rsidR="00D21514" w:rsidRDefault="00D21514" w:rsidP="008D600E">
      <w:pPr>
        <w:pStyle w:val="Listepuces"/>
        <w:keepNext/>
        <w:pBdr>
          <w:right w:val="single" w:sz="4" w:space="4" w:color="auto"/>
        </w:pBdr>
        <w:rPr>
          <w:rFonts w:eastAsia="SimSun"/>
        </w:rPr>
      </w:pPr>
      <w:r w:rsidRPr="00CB309B">
        <w:rPr>
          <w:rFonts w:eastAsia="SimSun"/>
        </w:rPr>
        <w:t>Internal or external vibrations and shocks absorbers</w:t>
      </w:r>
    </w:p>
    <w:p w:rsidR="00D21514" w:rsidRPr="00E5395B" w:rsidRDefault="00D21514" w:rsidP="00D21514">
      <w:pPr>
        <w:pStyle w:val="Listepuces"/>
        <w:rPr>
          <w:rFonts w:eastAsia="SimSun"/>
        </w:rPr>
      </w:pPr>
      <w:r w:rsidRPr="00CB309B">
        <w:rPr>
          <w:rFonts w:eastAsia="SimSun"/>
        </w:rPr>
        <w:t>External lifting and handling devices and fastening provisions</w:t>
      </w:r>
    </w:p>
    <w:p w:rsidR="00D21514" w:rsidRPr="00E5395B" w:rsidRDefault="00D21514" w:rsidP="00D21514">
      <w:pPr>
        <w:pStyle w:val="Listepuces"/>
        <w:rPr>
          <w:rFonts w:eastAsia="SimSun"/>
        </w:rPr>
      </w:pPr>
      <w:r w:rsidRPr="00CB309B">
        <w:rPr>
          <w:rFonts w:eastAsia="SimSun"/>
        </w:rPr>
        <w:t xml:space="preserve">External marking in accordance with </w:t>
      </w:r>
      <w:r>
        <w:rPr>
          <w:rStyle w:val="norme"/>
          <w:rFonts w:eastAsia="SimSun"/>
        </w:rPr>
        <w:t>ISO </w:t>
      </w:r>
      <w:r w:rsidRPr="00CB309B">
        <w:rPr>
          <w:rStyle w:val="norme"/>
          <w:rFonts w:eastAsia="SimSun"/>
        </w:rPr>
        <w:t>780</w:t>
      </w:r>
      <w:r w:rsidRPr="00CB309B">
        <w:rPr>
          <w:rFonts w:eastAsia="SimSun"/>
        </w:rPr>
        <w:t xml:space="preserve"> and Project specific requirements</w:t>
      </w:r>
    </w:p>
    <w:p w:rsidR="00D21514" w:rsidRPr="00E5395B" w:rsidRDefault="00D21514" w:rsidP="00D21514">
      <w:pPr>
        <w:pStyle w:val="Listepuces"/>
        <w:rPr>
          <w:rFonts w:eastAsia="SimSun"/>
        </w:rPr>
      </w:pPr>
      <w:r w:rsidRPr="00CB309B">
        <w:rPr>
          <w:rFonts w:eastAsia="SimSun"/>
        </w:rPr>
        <w:t>Internal harness and/or means for fastening</w:t>
      </w:r>
    </w:p>
    <w:p w:rsidR="00D21514" w:rsidRPr="00E5395B" w:rsidRDefault="00D21514" w:rsidP="00D21514">
      <w:pPr>
        <w:pStyle w:val="Listepuces"/>
        <w:rPr>
          <w:rFonts w:eastAsia="SimSun"/>
        </w:rPr>
      </w:pPr>
      <w:r w:rsidRPr="00CB309B">
        <w:rPr>
          <w:rFonts w:eastAsia="SimSun"/>
        </w:rPr>
        <w:t>Moisture indicator</w:t>
      </w:r>
    </w:p>
    <w:p w:rsidR="00D21514" w:rsidRPr="00E5395B" w:rsidRDefault="00D21514" w:rsidP="00D21514">
      <w:pPr>
        <w:pStyle w:val="Listepuces"/>
        <w:keepNext/>
        <w:rPr>
          <w:rFonts w:eastAsia="SimSun"/>
        </w:rPr>
      </w:pPr>
      <w:r w:rsidRPr="00CB309B">
        <w:rPr>
          <w:rFonts w:eastAsia="SimSun"/>
        </w:rPr>
        <w:t>Internal or external provision for documentation storage</w:t>
      </w:r>
    </w:p>
    <w:p w:rsidR="00D21514" w:rsidRPr="00E5395B" w:rsidRDefault="00D21514" w:rsidP="00D21514">
      <w:pPr>
        <w:pStyle w:val="Listepuces"/>
        <w:rPr>
          <w:rFonts w:eastAsia="SimSun"/>
        </w:rPr>
      </w:pPr>
      <w:r w:rsidRPr="00CB309B">
        <w:rPr>
          <w:rFonts w:eastAsia="SimSun"/>
        </w:rPr>
        <w:t>External blank marking area and/or location to attached the AWB (Air Way Bill).</w:t>
      </w:r>
    </w:p>
    <w:p w:rsidR="00D21514" w:rsidRPr="0053060F" w:rsidRDefault="00D21514" w:rsidP="00D21514">
      <w:pPr>
        <w:keepNext/>
        <w:rPr>
          <w:rFonts w:eastAsia="SimSun"/>
          <w:lang w:val="en-US"/>
        </w:rPr>
      </w:pPr>
      <w:r w:rsidRPr="0053060F">
        <w:rPr>
          <w:rFonts w:eastAsia="SimSun"/>
          <w:lang w:val="en-US"/>
        </w:rPr>
        <w:t>The structural frames and ducting (when part of the scope) shall be packed as follow:</w:t>
      </w:r>
    </w:p>
    <w:p w:rsidR="00D21514" w:rsidRPr="00E5395B" w:rsidRDefault="00D21514" w:rsidP="00D21514">
      <w:pPr>
        <w:pStyle w:val="Listepuces"/>
        <w:keepNext/>
        <w:rPr>
          <w:rFonts w:eastAsia="SimSun"/>
        </w:rPr>
      </w:pPr>
      <w:r w:rsidRPr="00CB309B">
        <w:rPr>
          <w:rFonts w:eastAsia="SimSun"/>
        </w:rPr>
        <w:t>Transportation steel frame where required including all necessary certified means for handling, lifting, loading, unloading</w:t>
      </w:r>
    </w:p>
    <w:p w:rsidR="00D21514" w:rsidRPr="00E5395B" w:rsidRDefault="00D21514" w:rsidP="00D21514">
      <w:pPr>
        <w:pStyle w:val="Listepuces"/>
        <w:rPr>
          <w:rFonts w:eastAsia="SimSun"/>
        </w:rPr>
      </w:pPr>
      <w:r w:rsidRPr="00CB309B">
        <w:rPr>
          <w:rFonts w:eastAsia="SimSun"/>
        </w:rPr>
        <w:t>Metallic blinds on all openings provided with welded metallic baskets for desiccant bags storage</w:t>
      </w:r>
    </w:p>
    <w:p w:rsidR="00D21514" w:rsidRPr="00E5395B" w:rsidRDefault="00D21514" w:rsidP="00D21514">
      <w:pPr>
        <w:pStyle w:val="Listepuces"/>
        <w:rPr>
          <w:rFonts w:eastAsia="SimSun"/>
        </w:rPr>
      </w:pPr>
      <w:r w:rsidRPr="00CB309B">
        <w:rPr>
          <w:rFonts w:eastAsia="SimSun"/>
        </w:rPr>
        <w:t xml:space="preserve">External marking in accordance with </w:t>
      </w:r>
      <w:r>
        <w:rPr>
          <w:rStyle w:val="norme"/>
          <w:rFonts w:eastAsia="SimSun"/>
        </w:rPr>
        <w:t>ISO </w:t>
      </w:r>
      <w:r w:rsidRPr="00CB309B">
        <w:rPr>
          <w:rStyle w:val="norme"/>
          <w:rFonts w:eastAsia="SimSun"/>
        </w:rPr>
        <w:t>780</w:t>
      </w:r>
      <w:r w:rsidRPr="00CB309B">
        <w:rPr>
          <w:rFonts w:eastAsia="SimSun"/>
        </w:rPr>
        <w:t xml:space="preserve"> and Project specific requirements</w:t>
      </w:r>
    </w:p>
    <w:p w:rsidR="00D21514" w:rsidRDefault="00D21514" w:rsidP="00D21514">
      <w:pPr>
        <w:pStyle w:val="Listepuces"/>
        <w:keepNext/>
        <w:rPr>
          <w:rFonts w:eastAsia="SimSun"/>
        </w:rPr>
      </w:pPr>
      <w:r w:rsidRPr="00CB309B">
        <w:rPr>
          <w:rFonts w:eastAsia="SimSun"/>
        </w:rPr>
        <w:t>Internal or external provision for documentation storage</w:t>
      </w:r>
    </w:p>
    <w:p w:rsidR="00D21514" w:rsidRPr="00E5395B" w:rsidRDefault="00D21514" w:rsidP="00D21514">
      <w:pPr>
        <w:pStyle w:val="Listepuces"/>
        <w:rPr>
          <w:rFonts w:eastAsia="SimSun"/>
        </w:rPr>
      </w:pPr>
      <w:r w:rsidRPr="00CB309B">
        <w:rPr>
          <w:rFonts w:eastAsia="SimSun"/>
        </w:rPr>
        <w:t>External blank marking area and/or location to attached the AWB (Air Way Bill).</w:t>
      </w:r>
    </w:p>
    <w:p w:rsidR="00D21514" w:rsidRPr="00E5395B" w:rsidRDefault="00D21514" w:rsidP="00D21514">
      <w:pPr>
        <w:pStyle w:val="Titre2"/>
        <w:tabs>
          <w:tab w:val="num" w:pos="360"/>
        </w:tabs>
        <w:rPr>
          <w:lang w:val="en-US"/>
        </w:rPr>
      </w:pPr>
      <w:bookmarkStart w:id="746" w:name="_Toc262729483"/>
      <w:bookmarkStart w:id="747" w:name="_Toc267992810"/>
      <w:bookmarkStart w:id="748" w:name="_Toc306609198"/>
      <w:bookmarkStart w:id="749" w:name="_Toc338159705"/>
      <w:r w:rsidRPr="00CB309B">
        <w:rPr>
          <w:lang w:val="en-US"/>
        </w:rPr>
        <w:t>Transportation</w:t>
      </w:r>
      <w:bookmarkEnd w:id="746"/>
      <w:bookmarkEnd w:id="747"/>
      <w:bookmarkEnd w:id="748"/>
      <w:bookmarkEnd w:id="749"/>
    </w:p>
    <w:p w:rsidR="00D21514" w:rsidRPr="00E5395B" w:rsidRDefault="00D21514" w:rsidP="00D21514">
      <w:pPr>
        <w:rPr>
          <w:lang w:val="en-US"/>
        </w:rPr>
      </w:pPr>
      <w:r w:rsidRPr="00CB309B">
        <w:rPr>
          <w:lang w:val="en-US"/>
        </w:rPr>
        <w:t>The Notified body responsible for transportation between Vendor facilities and port of shipment shall perform the assessment of the means, risks and constraints.</w:t>
      </w:r>
    </w:p>
    <w:p w:rsidR="00D21514" w:rsidRPr="00E5395B" w:rsidRDefault="00D21514" w:rsidP="00D21514">
      <w:pPr>
        <w:rPr>
          <w:lang w:val="en-US"/>
        </w:rPr>
      </w:pPr>
      <w:r w:rsidRPr="00CB309B">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D21514" w:rsidRPr="00E5395B" w:rsidRDefault="00D21514" w:rsidP="001D471E">
      <w:pPr>
        <w:keepNext/>
        <w:rPr>
          <w:lang w:val="en-US"/>
        </w:rPr>
      </w:pPr>
      <w:r w:rsidRPr="00CB309B">
        <w:rPr>
          <w:lang w:val="en-US"/>
        </w:rPr>
        <w:lastRenderedPageBreak/>
        <w:t>A preliminary packing list including packing dimensions and weight table shall be attached to the Vendor proposal to give possibility to Company to assess the transportation impacts prior Contract award.</w:t>
      </w:r>
    </w:p>
    <w:p w:rsidR="00D21514" w:rsidRPr="00E5395B" w:rsidRDefault="00D21514" w:rsidP="001D471E">
      <w:pPr>
        <w:keepNext/>
        <w:rPr>
          <w:lang w:val="en-US"/>
        </w:rPr>
      </w:pPr>
      <w:r w:rsidRPr="00CB309B">
        <w:rPr>
          <w:lang w:val="en-US"/>
        </w:rPr>
        <w:t>The handling, loading and unloading procedures and the lifting drawings shall be part of the engineering phase and shall be developed by the Vendor.</w:t>
      </w:r>
    </w:p>
    <w:p w:rsidR="00D21514" w:rsidRPr="00E5395B" w:rsidRDefault="00D21514" w:rsidP="001D471E">
      <w:pPr>
        <w:keepNext/>
        <w:rPr>
          <w:lang w:val="en-US"/>
        </w:rPr>
      </w:pPr>
      <w:r w:rsidRPr="00CB309B">
        <w:rPr>
          <w:lang w:val="en-US"/>
        </w:rPr>
        <w:t>The spreader bars, the lifting beams and ancillaries (slings, shackles) shall be supplied by Vendor and shall be load tested and certified by third party notified body. The use of synthetic slings is not allowed.</w:t>
      </w:r>
    </w:p>
    <w:p w:rsidR="0076142F" w:rsidRDefault="0076142F" w:rsidP="00D21514">
      <w:pPr>
        <w:sectPr w:rsidR="0076142F" w:rsidSect="00122AB8">
          <w:headerReference w:type="default" r:id="rId25"/>
          <w:headerReference w:type="first" r:id="rId26"/>
          <w:pgSz w:w="11907" w:h="16840" w:code="9"/>
          <w:pgMar w:top="2268" w:right="1134" w:bottom="1418" w:left="1418" w:header="567" w:footer="420" w:gutter="0"/>
          <w:cols w:space="720"/>
          <w:titlePg/>
          <w:docGrid w:linePitch="360"/>
        </w:sectPr>
      </w:pPr>
    </w:p>
    <w:p w:rsidR="0076142F" w:rsidRDefault="0076142F" w:rsidP="0076142F">
      <w:pPr>
        <w:pStyle w:val="TitreAnnexe"/>
        <w:rPr>
          <w:lang w:val="en-US"/>
        </w:rPr>
      </w:pPr>
      <w:bookmarkStart w:id="750" w:name="_Toc306609199"/>
      <w:bookmarkStart w:id="751" w:name="_Toc338159706"/>
      <w:r w:rsidRPr="00CB309B">
        <w:rPr>
          <w:lang w:val="en-US"/>
        </w:rPr>
        <w:lastRenderedPageBreak/>
        <w:t>Definitions and abbreviations</w:t>
      </w:r>
      <w:bookmarkEnd w:id="750"/>
      <w:bookmarkEnd w:id="751"/>
    </w:p>
    <w:p w:rsidR="0076142F" w:rsidRDefault="0076142F" w:rsidP="0076142F">
      <w:pPr>
        <w:ind w:left="2556" w:hanging="2556"/>
        <w:rPr>
          <w:lang w:val="en-US"/>
        </w:rPr>
      </w:pPr>
      <w:r w:rsidRPr="00CB309B">
        <w:rPr>
          <w:b/>
          <w:bCs/>
          <w:lang w:val="en-US"/>
        </w:rPr>
        <w:t>Company</w:t>
      </w:r>
      <w:r w:rsidRPr="00CB309B">
        <w:rPr>
          <w:lang w:val="en-US"/>
        </w:rPr>
        <w:tab/>
        <w:t>Total E&amp;P or any Total E&amp;P subsidiary</w:t>
      </w:r>
    </w:p>
    <w:p w:rsidR="0076142F" w:rsidRPr="00E5395B" w:rsidRDefault="0076142F" w:rsidP="0076142F">
      <w:pPr>
        <w:ind w:left="2556" w:hanging="2556"/>
        <w:rPr>
          <w:lang w:val="en-US"/>
        </w:rPr>
      </w:pPr>
      <w:r w:rsidRPr="00CB309B">
        <w:rPr>
          <w:b/>
          <w:bCs/>
          <w:lang w:val="en-US"/>
        </w:rPr>
        <w:t>Contractor</w:t>
      </w:r>
      <w:r w:rsidRPr="00CB309B">
        <w:rPr>
          <w:lang w:val="en-US"/>
        </w:rPr>
        <w:tab/>
        <w:t>Any Company Total E&amp;P has signed a Contract with for the Engineering, Procurement, Construction and Installation of a part of a project</w:t>
      </w:r>
    </w:p>
    <w:p w:rsidR="0076142F" w:rsidRPr="00E5395B" w:rsidRDefault="0076142F" w:rsidP="0076142F">
      <w:pPr>
        <w:ind w:left="2556" w:hanging="2556"/>
        <w:rPr>
          <w:bCs/>
          <w:lang w:val="en-US"/>
        </w:rPr>
      </w:pPr>
      <w:r w:rsidRPr="00CB309B">
        <w:rPr>
          <w:b/>
          <w:bCs/>
          <w:lang w:val="en-US"/>
        </w:rPr>
        <w:t>DMF</w:t>
      </w:r>
      <w:r w:rsidRPr="00CB309B">
        <w:rPr>
          <w:b/>
          <w:bCs/>
          <w:lang w:val="en-US"/>
        </w:rPr>
        <w:tab/>
      </w:r>
      <w:r w:rsidRPr="00CB309B">
        <w:rPr>
          <w:bCs/>
          <w:lang w:val="en-US"/>
        </w:rPr>
        <w:t>Dimethyl Fumarate</w:t>
      </w:r>
    </w:p>
    <w:p w:rsidR="0076142F" w:rsidRPr="00E5395B" w:rsidRDefault="0076142F" w:rsidP="0076142F">
      <w:pPr>
        <w:ind w:left="2556" w:hanging="2556"/>
        <w:rPr>
          <w:lang w:val="en-US"/>
        </w:rPr>
      </w:pPr>
      <w:r w:rsidRPr="00CB309B">
        <w:rPr>
          <w:b/>
          <w:bCs/>
          <w:lang w:val="en-US"/>
        </w:rPr>
        <w:t>ESDV</w:t>
      </w:r>
      <w:r w:rsidRPr="00CB309B">
        <w:rPr>
          <w:b/>
          <w:bCs/>
          <w:lang w:val="en-US"/>
        </w:rPr>
        <w:tab/>
      </w:r>
      <w:r w:rsidRPr="00CB309B">
        <w:rPr>
          <w:bCs/>
          <w:lang w:val="en-US"/>
        </w:rPr>
        <w:t>Emergency Shut Down Valve</w:t>
      </w:r>
    </w:p>
    <w:p w:rsidR="0076142F" w:rsidRPr="00E5395B" w:rsidRDefault="0076142F" w:rsidP="0076142F">
      <w:pPr>
        <w:ind w:left="2556" w:hanging="2556"/>
        <w:rPr>
          <w:bCs/>
          <w:lang w:val="en-US"/>
        </w:rPr>
      </w:pPr>
      <w:r w:rsidRPr="00CB309B">
        <w:rPr>
          <w:b/>
          <w:bCs/>
          <w:lang w:val="en-US"/>
        </w:rPr>
        <w:t>FSS</w:t>
      </w:r>
      <w:r w:rsidRPr="00CB309B">
        <w:rPr>
          <w:b/>
          <w:bCs/>
          <w:lang w:val="en-US"/>
        </w:rPr>
        <w:tab/>
      </w:r>
      <w:r w:rsidRPr="00CB309B">
        <w:rPr>
          <w:bCs/>
          <w:lang w:val="en-US"/>
        </w:rPr>
        <w:t>Fire Suppression System</w:t>
      </w:r>
    </w:p>
    <w:p w:rsidR="0076142F" w:rsidRPr="00E5395B" w:rsidRDefault="0076142F" w:rsidP="0076142F">
      <w:pPr>
        <w:ind w:left="2556" w:hanging="2556"/>
        <w:rPr>
          <w:bCs/>
          <w:lang w:val="en-US"/>
        </w:rPr>
      </w:pPr>
      <w:r w:rsidRPr="00CB309B">
        <w:rPr>
          <w:b/>
          <w:bCs/>
          <w:lang w:val="en-US"/>
        </w:rPr>
        <w:t>HMI</w:t>
      </w:r>
      <w:r w:rsidRPr="00CB309B">
        <w:rPr>
          <w:b/>
          <w:bCs/>
          <w:lang w:val="en-US"/>
        </w:rPr>
        <w:tab/>
      </w:r>
      <w:r w:rsidRPr="00CB309B">
        <w:rPr>
          <w:bCs/>
          <w:lang w:val="en-US"/>
        </w:rPr>
        <w:t>Human Machine Interface</w:t>
      </w:r>
    </w:p>
    <w:p w:rsidR="0076142F" w:rsidRPr="00E5395B" w:rsidRDefault="0076142F" w:rsidP="0076142F">
      <w:pPr>
        <w:ind w:left="2556" w:hanging="2556"/>
        <w:rPr>
          <w:bCs/>
          <w:lang w:val="en-US"/>
        </w:rPr>
      </w:pPr>
      <w:r w:rsidRPr="00CB309B">
        <w:rPr>
          <w:b/>
          <w:bCs/>
          <w:lang w:val="en-US"/>
        </w:rPr>
        <w:t>ICSS</w:t>
      </w:r>
      <w:r w:rsidRPr="00CB309B">
        <w:rPr>
          <w:b/>
          <w:bCs/>
          <w:lang w:val="en-US"/>
        </w:rPr>
        <w:tab/>
      </w:r>
      <w:r w:rsidRPr="00CB309B">
        <w:rPr>
          <w:bCs/>
          <w:lang w:val="en-US"/>
        </w:rPr>
        <w:t>Integrated Control and Safety System</w:t>
      </w:r>
    </w:p>
    <w:p w:rsidR="0076142F" w:rsidRPr="00E5395B" w:rsidRDefault="0076142F" w:rsidP="0076142F">
      <w:pPr>
        <w:ind w:left="2556" w:hanging="2556"/>
        <w:rPr>
          <w:lang w:val="en-US"/>
        </w:rPr>
      </w:pPr>
      <w:r w:rsidRPr="00CB309B">
        <w:rPr>
          <w:b/>
          <w:bCs/>
          <w:lang w:val="en-US"/>
        </w:rPr>
        <w:t>ITP</w:t>
      </w:r>
      <w:r w:rsidRPr="00CB309B">
        <w:rPr>
          <w:b/>
          <w:bCs/>
          <w:lang w:val="en-US"/>
        </w:rPr>
        <w:tab/>
      </w:r>
      <w:r w:rsidRPr="00CB309B">
        <w:rPr>
          <w:bCs/>
          <w:lang w:val="en-US"/>
        </w:rPr>
        <w:t>Inspection and Tests Plan</w:t>
      </w:r>
    </w:p>
    <w:p w:rsidR="0076142F" w:rsidRPr="00E5395B" w:rsidRDefault="0076142F" w:rsidP="0076142F">
      <w:pPr>
        <w:ind w:left="2556" w:hanging="2556"/>
        <w:rPr>
          <w:bCs/>
          <w:lang w:val="en-US"/>
        </w:rPr>
      </w:pPr>
      <w:r w:rsidRPr="00CB309B">
        <w:rPr>
          <w:b/>
          <w:bCs/>
          <w:lang w:val="en-US"/>
        </w:rPr>
        <w:t>MCC</w:t>
      </w:r>
      <w:r w:rsidRPr="00CB309B">
        <w:rPr>
          <w:b/>
          <w:bCs/>
          <w:lang w:val="en-US"/>
        </w:rPr>
        <w:tab/>
      </w:r>
      <w:r w:rsidRPr="00CB309B">
        <w:rPr>
          <w:bCs/>
          <w:lang w:val="en-US"/>
        </w:rPr>
        <w:t>Motor Control Center</w:t>
      </w:r>
    </w:p>
    <w:p w:rsidR="0076142F" w:rsidRPr="00E5395B" w:rsidRDefault="0076142F" w:rsidP="0076142F">
      <w:pPr>
        <w:ind w:left="2556" w:hanging="2556"/>
        <w:rPr>
          <w:lang w:val="en-US"/>
        </w:rPr>
      </w:pPr>
      <w:r w:rsidRPr="00CB309B">
        <w:rPr>
          <w:b/>
          <w:bCs/>
          <w:lang w:val="en-US"/>
        </w:rPr>
        <w:t>OEM</w:t>
      </w:r>
      <w:r w:rsidRPr="00CB309B">
        <w:rPr>
          <w:b/>
          <w:bCs/>
          <w:lang w:val="en-US"/>
        </w:rPr>
        <w:tab/>
      </w:r>
      <w:r w:rsidRPr="00CB309B">
        <w:rPr>
          <w:bCs/>
          <w:lang w:val="en-US"/>
        </w:rPr>
        <w:t>Original Equipment Manufacturer</w:t>
      </w:r>
    </w:p>
    <w:p w:rsidR="0076142F" w:rsidRPr="00E5395B" w:rsidRDefault="0076142F" w:rsidP="0076142F">
      <w:pPr>
        <w:ind w:left="2556" w:hanging="2556"/>
        <w:rPr>
          <w:lang w:val="en-US"/>
        </w:rPr>
      </w:pPr>
      <w:r w:rsidRPr="00CB309B">
        <w:rPr>
          <w:b/>
          <w:bCs/>
          <w:lang w:val="en-US"/>
        </w:rPr>
        <w:t>Package</w:t>
      </w:r>
      <w:r w:rsidRPr="00CB309B">
        <w:rPr>
          <w:lang w:val="en-US"/>
        </w:rPr>
        <w:tab/>
        <w:t>Prefabricated process or utility self-contained unit, generally able to operate on its own, supplied fully tested and ready for immediate installation</w:t>
      </w:r>
    </w:p>
    <w:p w:rsidR="0076142F" w:rsidRPr="00E5395B" w:rsidRDefault="0076142F" w:rsidP="0076142F">
      <w:pPr>
        <w:ind w:left="2556" w:hanging="2556"/>
        <w:rPr>
          <w:lang w:val="en-US"/>
        </w:rPr>
      </w:pPr>
      <w:r w:rsidRPr="00CB309B">
        <w:rPr>
          <w:b/>
          <w:bCs/>
          <w:lang w:val="en-US"/>
        </w:rPr>
        <w:t>PLC</w:t>
      </w:r>
      <w:r w:rsidRPr="00CB309B">
        <w:rPr>
          <w:b/>
          <w:bCs/>
          <w:lang w:val="en-US"/>
        </w:rPr>
        <w:tab/>
      </w:r>
      <w:r w:rsidRPr="00CB309B">
        <w:rPr>
          <w:bCs/>
          <w:lang w:val="en-US"/>
        </w:rPr>
        <w:t>Programmable Logic Controller</w:t>
      </w:r>
    </w:p>
    <w:p w:rsidR="0076142F" w:rsidRPr="00E5395B" w:rsidRDefault="0076142F" w:rsidP="0076142F">
      <w:pPr>
        <w:ind w:left="2556" w:hanging="2556"/>
        <w:rPr>
          <w:bCs/>
          <w:lang w:val="en-US"/>
        </w:rPr>
      </w:pPr>
      <w:r w:rsidRPr="00CB309B">
        <w:rPr>
          <w:b/>
          <w:bCs/>
          <w:lang w:val="en-US"/>
        </w:rPr>
        <w:t>NDT</w:t>
      </w:r>
      <w:r w:rsidRPr="00CB309B">
        <w:rPr>
          <w:b/>
          <w:bCs/>
          <w:lang w:val="en-US"/>
        </w:rPr>
        <w:tab/>
      </w:r>
      <w:r w:rsidRPr="00CB309B">
        <w:rPr>
          <w:bCs/>
          <w:lang w:val="en-US"/>
        </w:rPr>
        <w:t>Non Destructive Test</w:t>
      </w:r>
    </w:p>
    <w:p w:rsidR="0076142F" w:rsidRPr="00E5395B" w:rsidRDefault="0076142F" w:rsidP="0076142F">
      <w:pPr>
        <w:ind w:left="2556" w:hanging="2556"/>
        <w:rPr>
          <w:bCs/>
          <w:lang w:val="en-US"/>
        </w:rPr>
      </w:pPr>
      <w:r w:rsidRPr="00CB309B">
        <w:rPr>
          <w:b/>
          <w:bCs/>
          <w:lang w:val="en-US"/>
        </w:rPr>
        <w:t>RO</w:t>
      </w:r>
      <w:r w:rsidRPr="00CB309B">
        <w:rPr>
          <w:b/>
          <w:bCs/>
          <w:lang w:val="en-US"/>
        </w:rPr>
        <w:tab/>
      </w:r>
      <w:r w:rsidRPr="00CB309B">
        <w:rPr>
          <w:bCs/>
          <w:lang w:val="en-US"/>
        </w:rPr>
        <w:t>Restriction orifice</w:t>
      </w:r>
    </w:p>
    <w:p w:rsidR="0076142F" w:rsidRPr="00E5395B" w:rsidRDefault="0076142F" w:rsidP="0076142F">
      <w:pPr>
        <w:ind w:left="2556" w:hanging="2556"/>
        <w:rPr>
          <w:bCs/>
          <w:lang w:val="en-US"/>
        </w:rPr>
      </w:pPr>
      <w:r w:rsidRPr="00CB309B">
        <w:rPr>
          <w:b/>
          <w:bCs/>
          <w:lang w:val="en-US"/>
        </w:rPr>
        <w:t>SAT</w:t>
      </w:r>
      <w:r w:rsidRPr="00CB309B">
        <w:rPr>
          <w:b/>
          <w:bCs/>
          <w:lang w:val="en-US"/>
        </w:rPr>
        <w:tab/>
      </w:r>
      <w:r w:rsidRPr="00CB309B">
        <w:rPr>
          <w:bCs/>
          <w:lang w:val="en-US"/>
        </w:rPr>
        <w:t>Site Acceptance Test</w:t>
      </w:r>
    </w:p>
    <w:p w:rsidR="0076142F" w:rsidRPr="00E5395B" w:rsidRDefault="0076142F" w:rsidP="0076142F">
      <w:pPr>
        <w:ind w:left="2556" w:hanging="2556"/>
        <w:rPr>
          <w:bCs/>
          <w:lang w:val="en-US"/>
        </w:rPr>
      </w:pPr>
      <w:r w:rsidRPr="00CB309B">
        <w:rPr>
          <w:b/>
          <w:bCs/>
          <w:lang w:val="en-US"/>
        </w:rPr>
        <w:t>SDV</w:t>
      </w:r>
      <w:r w:rsidRPr="00CB309B">
        <w:rPr>
          <w:b/>
          <w:bCs/>
          <w:lang w:val="en-US"/>
        </w:rPr>
        <w:tab/>
      </w:r>
      <w:r w:rsidRPr="00CB309B">
        <w:rPr>
          <w:bCs/>
          <w:lang w:val="en-US"/>
        </w:rPr>
        <w:t>Shut Down Valve</w:t>
      </w:r>
    </w:p>
    <w:p w:rsidR="0076142F" w:rsidRPr="00E5395B" w:rsidRDefault="0076142F" w:rsidP="0076142F">
      <w:pPr>
        <w:ind w:left="2556" w:hanging="2556"/>
        <w:rPr>
          <w:lang w:val="en-US"/>
        </w:rPr>
      </w:pPr>
      <w:r w:rsidRPr="00CB309B">
        <w:rPr>
          <w:b/>
          <w:bCs/>
          <w:lang w:val="en-US"/>
        </w:rPr>
        <w:t>SPL</w:t>
      </w:r>
      <w:r w:rsidRPr="00CB309B">
        <w:rPr>
          <w:lang w:val="en-US"/>
        </w:rPr>
        <w:tab/>
        <w:t>Spare Parts List</w:t>
      </w:r>
    </w:p>
    <w:p w:rsidR="0076142F" w:rsidRPr="00E5395B" w:rsidRDefault="0076142F" w:rsidP="0076142F">
      <w:pPr>
        <w:ind w:left="2556" w:hanging="2556"/>
        <w:rPr>
          <w:lang w:val="en-US"/>
        </w:rPr>
      </w:pPr>
      <w:r w:rsidRPr="00CB309B">
        <w:rPr>
          <w:b/>
          <w:bCs/>
          <w:lang w:val="en-US"/>
        </w:rPr>
        <w:t>Supplier or Vendor</w:t>
      </w:r>
      <w:r w:rsidRPr="00CB309B">
        <w:rPr>
          <w:lang w:val="en-US"/>
        </w:rPr>
        <w:tab/>
        <w:t>The package Supplier or Vendor</w:t>
      </w:r>
    </w:p>
    <w:p w:rsidR="0076142F" w:rsidRPr="00E5395B" w:rsidRDefault="0076142F" w:rsidP="0076142F">
      <w:pPr>
        <w:ind w:left="2556" w:hanging="2556"/>
        <w:rPr>
          <w:bCs/>
          <w:lang w:val="en-US"/>
        </w:rPr>
      </w:pPr>
      <w:r w:rsidRPr="00CB309B">
        <w:rPr>
          <w:b/>
          <w:bCs/>
          <w:lang w:val="en-US"/>
        </w:rPr>
        <w:t>UCP</w:t>
      </w:r>
      <w:r w:rsidRPr="00CB309B">
        <w:rPr>
          <w:b/>
          <w:bCs/>
          <w:lang w:val="en-US"/>
        </w:rPr>
        <w:tab/>
      </w:r>
      <w:r w:rsidRPr="00CB309B">
        <w:rPr>
          <w:bCs/>
          <w:lang w:val="en-US"/>
        </w:rPr>
        <w:t>Unit Control Panel</w:t>
      </w:r>
    </w:p>
    <w:p w:rsidR="0076142F" w:rsidRPr="00E5395B" w:rsidRDefault="0076142F" w:rsidP="0076142F">
      <w:pPr>
        <w:ind w:left="2556" w:hanging="2556"/>
        <w:rPr>
          <w:bCs/>
          <w:lang w:val="en-US"/>
        </w:rPr>
      </w:pPr>
      <w:r w:rsidRPr="00CB309B">
        <w:rPr>
          <w:b/>
          <w:bCs/>
          <w:lang w:val="en-US"/>
        </w:rPr>
        <w:t>VCI</w:t>
      </w:r>
      <w:r w:rsidRPr="00CB309B">
        <w:rPr>
          <w:b/>
          <w:bCs/>
          <w:lang w:val="en-US"/>
        </w:rPr>
        <w:tab/>
      </w:r>
      <w:r>
        <w:rPr>
          <w:color w:val="auto"/>
          <w:lang w:val="en-US"/>
        </w:rPr>
        <w:t>Volatile Corrosion Inhibitor</w:t>
      </w:r>
    </w:p>
    <w:p w:rsidR="0076142F" w:rsidRPr="00E5395B" w:rsidRDefault="0076142F" w:rsidP="0076142F">
      <w:pPr>
        <w:ind w:left="2556" w:hanging="2556"/>
        <w:rPr>
          <w:lang w:val="en-US"/>
        </w:rPr>
      </w:pPr>
      <w:r w:rsidRPr="00CB309B">
        <w:rPr>
          <w:b/>
          <w:bCs/>
          <w:lang w:val="en-US"/>
        </w:rPr>
        <w:t>VPI</w:t>
      </w:r>
      <w:r w:rsidRPr="00CB309B">
        <w:rPr>
          <w:b/>
          <w:bCs/>
          <w:lang w:val="en-US"/>
        </w:rPr>
        <w:tab/>
      </w:r>
      <w:r w:rsidRPr="00CB309B">
        <w:rPr>
          <w:bCs/>
          <w:lang w:val="en-US"/>
        </w:rPr>
        <w:t>Vapor Phase Inhibitor</w:t>
      </w:r>
    </w:p>
    <w:p w:rsidR="0076142F" w:rsidRDefault="0076142F" w:rsidP="0076142F">
      <w:pPr>
        <w:pStyle w:val="TitreAnnexe"/>
        <w:rPr>
          <w:lang w:val="en-US"/>
        </w:rPr>
      </w:pPr>
      <w:bookmarkStart w:id="752" w:name="_Ref276469322"/>
      <w:bookmarkStart w:id="753" w:name="_Ref276469340"/>
      <w:bookmarkStart w:id="754" w:name="_Toc306609200"/>
      <w:bookmarkStart w:id="755" w:name="_Toc338159707"/>
      <w:r w:rsidRPr="00CB309B">
        <w:rPr>
          <w:lang w:val="en-US"/>
        </w:rPr>
        <w:lastRenderedPageBreak/>
        <w:t>Baseplate installation</w:t>
      </w:r>
      <w:bookmarkEnd w:id="752"/>
      <w:bookmarkEnd w:id="753"/>
      <w:bookmarkEnd w:id="754"/>
      <w:bookmarkEnd w:id="755"/>
    </w:p>
    <w:p w:rsidR="0076142F" w:rsidRDefault="004C6C8C" w:rsidP="004C6C8C">
      <w:pPr>
        <w:pBdr>
          <w:right w:val="single" w:sz="4" w:space="4" w:color="auto"/>
        </w:pBdr>
        <w:jc w:val="center"/>
        <w:rPr>
          <w:lang w:val="en-US"/>
        </w:rPr>
      </w:pPr>
      <w:r w:rsidRPr="004C6C8C">
        <w:rPr>
          <w:noProof/>
          <w:lang w:val="fr-FR"/>
        </w:rPr>
        <w:drawing>
          <wp:inline distT="0" distB="0" distL="0" distR="0">
            <wp:extent cx="5551088" cy="7246189"/>
            <wp:effectExtent l="1905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76142F" w:rsidRPr="00CB309B" w:rsidRDefault="0076142F" w:rsidP="0076142F">
      <w:pPr>
        <w:pStyle w:val="TitreAnnexe"/>
        <w:rPr>
          <w:lang w:val="en-US"/>
        </w:rPr>
      </w:pPr>
      <w:bookmarkStart w:id="756" w:name="_Toc276471702"/>
      <w:bookmarkStart w:id="757" w:name="_Toc276547469"/>
      <w:bookmarkStart w:id="758" w:name="_Toc267661489"/>
      <w:bookmarkStart w:id="759" w:name="_Ref276469332"/>
      <w:bookmarkStart w:id="760" w:name="_Ref276469349"/>
      <w:bookmarkStart w:id="761" w:name="_Toc306609201"/>
      <w:bookmarkStart w:id="762" w:name="_Toc338159708"/>
      <w:bookmarkEnd w:id="756"/>
      <w:bookmarkEnd w:id="757"/>
      <w:r w:rsidRPr="00CB309B">
        <w:rPr>
          <w:lang w:val="en-US"/>
        </w:rPr>
        <w:lastRenderedPageBreak/>
        <w:t>Vendor Document Register (VDR)</w:t>
      </w:r>
      <w:bookmarkEnd w:id="758"/>
      <w:bookmarkEnd w:id="759"/>
      <w:bookmarkEnd w:id="760"/>
      <w:bookmarkEnd w:id="761"/>
      <w:bookmarkEnd w:id="762"/>
    </w:p>
    <w:p w:rsidR="0076142F" w:rsidRDefault="0076142F" w:rsidP="0076142F">
      <w:pPr>
        <w:spacing w:after="120"/>
        <w:rPr>
          <w:lang w:val="en-US"/>
        </w:rPr>
      </w:pPr>
      <w:r w:rsidRPr="00CB309B">
        <w:rPr>
          <w:lang w:val="en-US"/>
        </w:rPr>
        <w:t>The following documents shall be delivered by the Package Vendor. This list is a mandatory base frame but might be extended on a Project basis.</w:t>
      </w:r>
    </w:p>
    <w:p w:rsidR="0076142F" w:rsidRPr="004257B2" w:rsidRDefault="004257B2" w:rsidP="004257B2">
      <w:pPr>
        <w:pBdr>
          <w:right w:val="single" w:sz="4" w:space="4" w:color="auto"/>
        </w:pBdr>
        <w:tabs>
          <w:tab w:val="right" w:pos="9356"/>
        </w:tabs>
        <w:spacing w:after="120"/>
        <w:ind w:left="6161"/>
        <w:rPr>
          <w:b/>
          <w:sz w:val="16"/>
          <w:szCs w:val="16"/>
          <w:lang w:val="en-US"/>
        </w:rPr>
      </w:pPr>
      <w:r w:rsidRPr="004257B2">
        <w:rPr>
          <w:b/>
          <w:sz w:val="16"/>
          <w:szCs w:val="16"/>
          <w:lang w:val="en-US"/>
        </w:rPr>
        <w:t>(1</w:t>
      </w:r>
      <w:r>
        <w:rPr>
          <w:b/>
          <w:sz w:val="16"/>
          <w:szCs w:val="16"/>
          <w:lang w:val="en-US"/>
        </w:rPr>
        <w:t xml:space="preserve">) </w:t>
      </w:r>
      <w:r w:rsidR="0076142F" w:rsidRPr="004257B2">
        <w:rPr>
          <w:b/>
          <w:sz w:val="16"/>
          <w:szCs w:val="16"/>
          <w:lang w:val="en-US"/>
        </w:rPr>
        <w:t>Documents to be supplied with offer.</w:t>
      </w:r>
    </w:p>
    <w:tbl>
      <w:tblPr>
        <w:tblStyle w:val="Grilledutableau"/>
        <w:tblW w:w="9356" w:type="dxa"/>
        <w:jc w:val="center"/>
        <w:tblLook w:val="04A0"/>
      </w:tblPr>
      <w:tblGrid>
        <w:gridCol w:w="832"/>
        <w:gridCol w:w="7802"/>
        <w:gridCol w:w="722"/>
      </w:tblGrid>
      <w:tr w:rsidR="0076142F" w:rsidRPr="00E5395B" w:rsidTr="00B71CA2">
        <w:trPr>
          <w:cantSplit/>
          <w:tblHeader/>
          <w:jc w:val="center"/>
        </w:trPr>
        <w:tc>
          <w:tcPr>
            <w:tcW w:w="832" w:type="dxa"/>
            <w:tcBorders>
              <w:bottom w:val="single" w:sz="4" w:space="0" w:color="000000" w:themeColor="text1"/>
            </w:tcBorders>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Item</w:t>
            </w:r>
          </w:p>
        </w:tc>
        <w:tc>
          <w:tcPr>
            <w:tcW w:w="7802" w:type="dxa"/>
            <w:tcBorders>
              <w:bottom w:val="single" w:sz="4" w:space="0" w:color="000000" w:themeColor="text1"/>
            </w:tcBorders>
            <w:vAlign w:val="center"/>
          </w:tcPr>
          <w:p w:rsidR="0076142F" w:rsidRDefault="0076142F" w:rsidP="00B71CA2">
            <w:pPr>
              <w:keepNext/>
              <w:spacing w:before="60" w:after="60"/>
              <w:jc w:val="left"/>
              <w:rPr>
                <w:rFonts w:cs="Arial"/>
                <w:b/>
                <w:sz w:val="16"/>
                <w:szCs w:val="16"/>
                <w:lang w:val="en-US"/>
              </w:rPr>
            </w:pPr>
            <w:r w:rsidRPr="00CB309B">
              <w:rPr>
                <w:rFonts w:cs="Arial"/>
                <w:b/>
                <w:sz w:val="16"/>
                <w:szCs w:val="16"/>
                <w:lang w:val="en-US"/>
              </w:rPr>
              <w:t>Designation</w:t>
            </w:r>
          </w:p>
        </w:tc>
        <w:tc>
          <w:tcPr>
            <w:tcW w:w="722" w:type="dxa"/>
            <w:tcBorders>
              <w:bottom w:val="single" w:sz="4" w:space="0" w:color="000000" w:themeColor="text1"/>
            </w:tcBorders>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(1)</w:t>
            </w:r>
          </w:p>
        </w:tc>
      </w:tr>
      <w:tr w:rsidR="0076142F" w:rsidRPr="00E5395B" w:rsidTr="00B71CA2">
        <w:trPr>
          <w:cantSplit/>
          <w:jc w:val="center"/>
        </w:trPr>
        <w:tc>
          <w:tcPr>
            <w:tcW w:w="83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1</w:t>
            </w:r>
          </w:p>
        </w:tc>
        <w:tc>
          <w:tcPr>
            <w:tcW w:w="780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left"/>
              <w:rPr>
                <w:rFonts w:cs="Arial"/>
                <w:b/>
                <w:sz w:val="16"/>
                <w:szCs w:val="16"/>
                <w:lang w:val="en-US"/>
              </w:rPr>
            </w:pPr>
            <w:r w:rsidRPr="00CB309B">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1.1</w:t>
            </w:r>
          </w:p>
        </w:tc>
        <w:tc>
          <w:tcPr>
            <w:tcW w:w="7802" w:type="dxa"/>
            <w:tcBorders>
              <w:bottom w:val="single" w:sz="4" w:space="0" w:color="000000" w:themeColor="text1"/>
            </w:tcBorders>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Vendor document register</w:t>
            </w:r>
          </w:p>
        </w:tc>
        <w:tc>
          <w:tcPr>
            <w:tcW w:w="72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eastAsia="zh-CN"/>
              </w:rPr>
            </w:pPr>
            <w:r w:rsidRPr="00CB309B">
              <w:rPr>
                <w:rFonts w:cs="Arial"/>
                <w:sz w:val="16"/>
                <w:szCs w:val="16"/>
                <w:lang w:val="en-US" w:eastAsia="zh-CN"/>
              </w:rPr>
              <w:t>1.2</w:t>
            </w:r>
          </w:p>
        </w:tc>
        <w:tc>
          <w:tcPr>
            <w:tcW w:w="7802" w:type="dxa"/>
            <w:tcBorders>
              <w:bottom w:val="single" w:sz="4" w:space="0" w:color="000000" w:themeColor="text1"/>
            </w:tcBorders>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Deviation list</w:t>
            </w:r>
          </w:p>
        </w:tc>
        <w:tc>
          <w:tcPr>
            <w:tcW w:w="72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1.3</w:t>
            </w:r>
          </w:p>
        </w:tc>
        <w:tc>
          <w:tcPr>
            <w:tcW w:w="7802" w:type="dxa"/>
            <w:tcBorders>
              <w:bottom w:val="single" w:sz="4" w:space="0" w:color="000000" w:themeColor="text1"/>
            </w:tcBorders>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Monthly report</w:t>
            </w:r>
          </w:p>
        </w:tc>
        <w:bookmarkStart w:id="763" w:name="Texte341"/>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bookmarkEnd w:id="763"/>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1.4</w:t>
            </w:r>
          </w:p>
        </w:tc>
        <w:tc>
          <w:tcPr>
            <w:tcW w:w="7802" w:type="dxa"/>
            <w:tcBorders>
              <w:bottom w:val="single" w:sz="4" w:space="0" w:color="000000" w:themeColor="text1"/>
            </w:tcBorders>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Sub-Vendors list</w:t>
            </w:r>
          </w:p>
        </w:tc>
        <w:tc>
          <w:tcPr>
            <w:tcW w:w="72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1.5</w:t>
            </w:r>
          </w:p>
        </w:tc>
        <w:tc>
          <w:tcPr>
            <w:tcW w:w="7802" w:type="dxa"/>
            <w:tcBorders>
              <w:bottom w:val="single" w:sz="4" w:space="0" w:color="000000" w:themeColor="text1"/>
            </w:tcBorders>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Quality plan</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1.6</w:t>
            </w:r>
          </w:p>
        </w:tc>
        <w:tc>
          <w:tcPr>
            <w:tcW w:w="7802" w:type="dxa"/>
            <w:tcBorders>
              <w:bottom w:val="single" w:sz="4" w:space="0" w:color="000000" w:themeColor="text1"/>
            </w:tcBorders>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Inspection and Test Plan</w:t>
            </w:r>
          </w:p>
        </w:tc>
        <w:tc>
          <w:tcPr>
            <w:tcW w:w="72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4E3461"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1.7</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Declaration of conformity for ATEX</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2</w:t>
            </w:r>
          </w:p>
        </w:tc>
        <w:tc>
          <w:tcPr>
            <w:tcW w:w="780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left"/>
              <w:rPr>
                <w:rFonts w:cs="Arial"/>
                <w:b/>
                <w:sz w:val="16"/>
                <w:szCs w:val="16"/>
                <w:lang w:val="en-US"/>
              </w:rPr>
            </w:pPr>
            <w:r w:rsidRPr="00CB309B">
              <w:rPr>
                <w:rFonts w:cs="Arial"/>
                <w:b/>
                <w:sz w:val="16"/>
                <w:szCs w:val="16"/>
                <w:lang w:val="en-US"/>
              </w:rPr>
              <w:t>Arrangements</w:t>
            </w:r>
          </w:p>
        </w:tc>
        <w:tc>
          <w:tcPr>
            <w:tcW w:w="72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sz w:val="16"/>
                <w:szCs w:val="16"/>
                <w:lang w:val="en-US"/>
              </w:rPr>
            </w:pP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2.1</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 xml:space="preserve">General arrangement drawing for engine driven generator package </w:t>
            </w:r>
          </w:p>
        </w:tc>
        <w:tc>
          <w:tcPr>
            <w:tcW w:w="72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2.2</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Foundation drawings</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2.3</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Limits of supply table (interface and connection schedule)</w:t>
            </w:r>
          </w:p>
        </w:tc>
        <w:tc>
          <w:tcPr>
            <w:tcW w:w="72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2.4</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Lifting drawing</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2.5</w:t>
            </w:r>
          </w:p>
        </w:tc>
        <w:tc>
          <w:tcPr>
            <w:tcW w:w="7802" w:type="dxa"/>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Unit Control Panel</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2.6</w:t>
            </w:r>
          </w:p>
        </w:tc>
        <w:tc>
          <w:tcPr>
            <w:tcW w:w="7802" w:type="dxa"/>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Fire fighting system cabinet</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3</w:t>
            </w:r>
          </w:p>
        </w:tc>
        <w:tc>
          <w:tcPr>
            <w:tcW w:w="7802" w:type="dxa"/>
            <w:shd w:val="clear" w:color="auto" w:fill="D9D9D9" w:themeFill="background1" w:themeFillShade="D9"/>
            <w:vAlign w:val="center"/>
          </w:tcPr>
          <w:p w:rsidR="0076142F" w:rsidRDefault="0076142F" w:rsidP="00B71CA2">
            <w:pPr>
              <w:keepNext/>
              <w:spacing w:before="60" w:after="60"/>
              <w:jc w:val="left"/>
              <w:rPr>
                <w:rFonts w:cs="Arial"/>
                <w:b/>
                <w:sz w:val="16"/>
                <w:szCs w:val="16"/>
                <w:lang w:val="en-US"/>
              </w:rPr>
            </w:pPr>
            <w:r w:rsidRPr="00CB309B">
              <w:rPr>
                <w:rFonts w:cs="Arial"/>
                <w:b/>
                <w:sz w:val="16"/>
                <w:szCs w:val="16"/>
                <w:lang w:val="en-US"/>
              </w:rPr>
              <w:t>Data sheets</w:t>
            </w:r>
          </w:p>
        </w:tc>
        <w:tc>
          <w:tcPr>
            <w:tcW w:w="722" w:type="dxa"/>
            <w:shd w:val="clear" w:color="auto" w:fill="D9D9D9" w:themeFill="background1" w:themeFillShade="D9"/>
            <w:vAlign w:val="center"/>
          </w:tcPr>
          <w:p w:rsidR="0076142F" w:rsidRDefault="0076142F" w:rsidP="00B71CA2">
            <w:pPr>
              <w:keepNext/>
              <w:spacing w:before="60" w:after="60"/>
              <w:jc w:val="center"/>
              <w:rPr>
                <w:rFonts w:cs="Arial"/>
                <w:sz w:val="16"/>
                <w:szCs w:val="16"/>
                <w:lang w:val="en-US"/>
              </w:rPr>
            </w:pP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eastAsia="zh-CN"/>
              </w:rPr>
            </w:pPr>
            <w:r w:rsidRPr="00CB309B">
              <w:rPr>
                <w:rFonts w:cs="Arial"/>
                <w:sz w:val="16"/>
                <w:szCs w:val="16"/>
                <w:lang w:val="en-US" w:eastAsia="zh-CN"/>
              </w:rPr>
              <w:t>3.1</w:t>
            </w:r>
          </w:p>
        </w:tc>
        <w:tc>
          <w:tcPr>
            <w:tcW w:w="7802" w:type="dxa"/>
            <w:shd w:val="clear" w:color="auto" w:fill="auto"/>
            <w:vAlign w:val="center"/>
          </w:tcPr>
          <w:p w:rsidR="0076142F" w:rsidRPr="004257B2" w:rsidRDefault="0076142F" w:rsidP="004257B2">
            <w:pPr>
              <w:spacing w:before="60" w:after="60"/>
              <w:jc w:val="left"/>
              <w:rPr>
                <w:rFonts w:cs="Arial"/>
                <w:sz w:val="16"/>
                <w:szCs w:val="16"/>
                <w:lang w:val="en-US" w:eastAsia="zh-CN"/>
              </w:rPr>
            </w:pPr>
            <w:r w:rsidRPr="00567635">
              <w:rPr>
                <w:rFonts w:cs="Arial"/>
                <w:sz w:val="16"/>
                <w:szCs w:val="16"/>
                <w:lang w:val="en-US" w:eastAsia="zh-CN"/>
              </w:rPr>
              <w:t>Engine data sheet (as pe</w:t>
            </w:r>
            <w:r w:rsidRPr="004257B2">
              <w:rPr>
                <w:rFonts w:cs="Arial"/>
                <w:sz w:val="16"/>
                <w:szCs w:val="16"/>
                <w:lang w:val="en-US" w:eastAsia="zh-CN"/>
              </w:rPr>
              <w:t>r</w:t>
            </w:r>
            <w:r w:rsidR="004257B2">
              <w:rPr>
                <w:rFonts w:cs="Arial"/>
                <w:sz w:val="16"/>
                <w:szCs w:val="16"/>
                <w:lang w:val="en-US" w:eastAsia="zh-CN"/>
              </w:rPr>
              <w:t xml:space="preserve"> </w:t>
            </w:r>
            <w:r w:rsidR="00660ED5">
              <w:rPr>
                <w:rFonts w:cs="Arial"/>
                <w:sz w:val="16"/>
                <w:szCs w:val="16"/>
                <w:lang w:val="en-US" w:eastAsia="zh-CN"/>
              </w:rPr>
              <w:fldChar w:fldCharType="begin"/>
            </w:r>
            <w:r w:rsidR="004257B2">
              <w:rPr>
                <w:rFonts w:cs="Arial"/>
                <w:sz w:val="16"/>
                <w:szCs w:val="16"/>
                <w:lang w:val="en-US" w:eastAsia="zh-CN"/>
              </w:rPr>
              <w:instrText xml:space="preserve"> REF _Ref332296048 \r \h </w:instrText>
            </w:r>
            <w:r w:rsidR="00660ED5">
              <w:rPr>
                <w:rFonts w:cs="Arial"/>
                <w:sz w:val="16"/>
                <w:szCs w:val="16"/>
                <w:lang w:val="en-US" w:eastAsia="zh-CN"/>
              </w:rPr>
            </w:r>
            <w:r w:rsidR="00660ED5">
              <w:rPr>
                <w:rFonts w:cs="Arial"/>
                <w:sz w:val="16"/>
                <w:szCs w:val="16"/>
                <w:lang w:val="en-US" w:eastAsia="zh-CN"/>
              </w:rPr>
              <w:fldChar w:fldCharType="separate"/>
            </w:r>
            <w:r w:rsidR="00BC5072">
              <w:rPr>
                <w:rFonts w:cs="Arial"/>
                <w:sz w:val="16"/>
                <w:szCs w:val="16"/>
                <w:lang w:val="en-US" w:eastAsia="zh-CN"/>
              </w:rPr>
              <w:t>Appendix 6</w:t>
            </w:r>
            <w:r w:rsidR="00660ED5">
              <w:rPr>
                <w:rFonts w:cs="Arial"/>
                <w:sz w:val="16"/>
                <w:szCs w:val="16"/>
                <w:lang w:val="en-US" w:eastAsia="zh-CN"/>
              </w:rPr>
              <w:fldChar w:fldCharType="end"/>
            </w:r>
            <w:r w:rsidRPr="004257B2">
              <w:rPr>
                <w:rFonts w:cs="Arial"/>
                <w:sz w:val="16"/>
                <w:szCs w:val="16"/>
                <w:lang w:val="en-US" w:eastAsia="zh-CN"/>
              </w:rPr>
              <w:t>)</w:t>
            </w:r>
          </w:p>
        </w:tc>
        <w:tc>
          <w:tcPr>
            <w:tcW w:w="72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eastAsia="zh-CN"/>
              </w:rPr>
            </w:pPr>
            <w:r w:rsidRPr="00CB309B">
              <w:rPr>
                <w:rFonts w:cs="Arial"/>
                <w:sz w:val="16"/>
                <w:szCs w:val="16"/>
                <w:lang w:val="en-US" w:eastAsia="zh-CN"/>
              </w:rPr>
              <w:t>3.2</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AC generator data sheet</w:t>
            </w:r>
          </w:p>
        </w:tc>
        <w:tc>
          <w:tcPr>
            <w:tcW w:w="72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eastAsia="zh-CN"/>
              </w:rPr>
            </w:pPr>
            <w:r w:rsidRPr="00CB309B">
              <w:rPr>
                <w:rFonts w:cs="Arial"/>
                <w:sz w:val="16"/>
                <w:szCs w:val="16"/>
                <w:lang w:val="en-US" w:eastAsia="zh-CN"/>
              </w:rPr>
              <w:t>3.3</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Noise data sheet</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eastAsia="zh-CN"/>
              </w:rPr>
            </w:pPr>
            <w:r w:rsidRPr="00CB309B">
              <w:rPr>
                <w:rFonts w:cs="Arial"/>
                <w:sz w:val="16"/>
                <w:szCs w:val="16"/>
                <w:lang w:val="en-US" w:eastAsia="zh-CN"/>
              </w:rPr>
              <w:t>3.4</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Weight data sheet</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eastAsia="zh-CN"/>
              </w:rPr>
            </w:pPr>
            <w:r w:rsidRPr="00CB309B">
              <w:rPr>
                <w:rFonts w:cs="Arial"/>
                <w:sz w:val="16"/>
                <w:szCs w:val="16"/>
                <w:lang w:val="en-US" w:eastAsia="zh-CN"/>
              </w:rPr>
              <w:t>3.5</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Maintenance data sheet</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eastAsia="zh-CN"/>
              </w:rPr>
            </w:pPr>
            <w:r w:rsidRPr="00CB309B">
              <w:rPr>
                <w:rFonts w:cs="Arial"/>
                <w:sz w:val="16"/>
                <w:szCs w:val="16"/>
                <w:lang w:val="en-US" w:eastAsia="zh-CN"/>
              </w:rPr>
              <w:t>3.6</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Instruments data sheet</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eastAsia="zh-CN"/>
              </w:rPr>
            </w:pPr>
            <w:r w:rsidRPr="00CB309B">
              <w:rPr>
                <w:rFonts w:cs="Arial"/>
                <w:sz w:val="16"/>
                <w:szCs w:val="16"/>
                <w:lang w:val="en-US" w:eastAsia="zh-CN"/>
              </w:rPr>
              <w:t>3.7</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Other data sheets (LV motors, valves, lube oil filters etc.)</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4</w:t>
            </w:r>
          </w:p>
        </w:tc>
        <w:tc>
          <w:tcPr>
            <w:tcW w:w="7802" w:type="dxa"/>
            <w:shd w:val="clear" w:color="auto" w:fill="D9D9D9" w:themeFill="background1" w:themeFillShade="D9"/>
            <w:vAlign w:val="center"/>
          </w:tcPr>
          <w:p w:rsidR="0076142F" w:rsidRDefault="0076142F" w:rsidP="00B71CA2">
            <w:pPr>
              <w:keepNext/>
              <w:spacing w:before="60" w:after="60"/>
              <w:jc w:val="left"/>
              <w:rPr>
                <w:rFonts w:cs="Arial"/>
                <w:b/>
                <w:sz w:val="16"/>
                <w:szCs w:val="16"/>
                <w:lang w:val="en-US"/>
              </w:rPr>
            </w:pPr>
            <w:r w:rsidRPr="00CB309B">
              <w:rPr>
                <w:rFonts w:cs="Arial"/>
                <w:b/>
                <w:sz w:val="16"/>
                <w:szCs w:val="16"/>
                <w:lang w:val="en-US"/>
              </w:rPr>
              <w:t>P&amp;IDs &amp; Lists</w:t>
            </w:r>
          </w:p>
        </w:tc>
        <w:tc>
          <w:tcPr>
            <w:tcW w:w="722" w:type="dxa"/>
            <w:shd w:val="clear" w:color="auto" w:fill="D9D9D9" w:themeFill="background1" w:themeFillShade="D9"/>
            <w:vAlign w:val="center"/>
          </w:tcPr>
          <w:p w:rsidR="0076142F" w:rsidRDefault="0076142F" w:rsidP="00B71CA2">
            <w:pPr>
              <w:keepNext/>
              <w:spacing w:before="60" w:after="60"/>
              <w:jc w:val="center"/>
              <w:rPr>
                <w:rFonts w:cs="Arial"/>
                <w:sz w:val="16"/>
                <w:szCs w:val="16"/>
                <w:lang w:val="en-US"/>
              </w:rPr>
            </w:pP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4.1</w:t>
            </w:r>
          </w:p>
        </w:tc>
        <w:tc>
          <w:tcPr>
            <w:tcW w:w="7802" w:type="dxa"/>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P&amp;ID symbols table</w:t>
            </w:r>
          </w:p>
        </w:tc>
        <w:tc>
          <w:tcPr>
            <w:tcW w:w="722" w:type="dxa"/>
            <w:shd w:val="clear" w:color="auto" w:fill="auto"/>
            <w:vAlign w:val="center"/>
          </w:tcPr>
          <w:p w:rsidR="0076142F" w:rsidRDefault="00660ED5" w:rsidP="00B71CA2">
            <w:pPr>
              <w:spacing w:before="60" w:after="60"/>
              <w:jc w:val="center"/>
              <w:rPr>
                <w:rFonts w:cs="Arial"/>
                <w:color w:val="FFFFFF" w:themeColor="background1"/>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4.2</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PFD and PID’s</w:t>
            </w:r>
          </w:p>
        </w:tc>
        <w:tc>
          <w:tcPr>
            <w:tcW w:w="72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4.3</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Equipment list / Bill of materials</w:t>
            </w:r>
          </w:p>
        </w:tc>
        <w:tc>
          <w:tcPr>
            <w:tcW w:w="72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4.4</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Load and utilities list</w:t>
            </w:r>
          </w:p>
        </w:tc>
        <w:tc>
          <w:tcPr>
            <w:tcW w:w="72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E5395B" w:rsidTr="00B71CA2">
        <w:trPr>
          <w:cantSplit/>
          <w:jc w:val="center"/>
        </w:trPr>
        <w:tc>
          <w:tcPr>
            <w:tcW w:w="832" w:type="dxa"/>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4.5</w:t>
            </w:r>
          </w:p>
        </w:tc>
        <w:tc>
          <w:tcPr>
            <w:tcW w:w="7802" w:type="dxa"/>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Lubrication list and schedule</w:t>
            </w:r>
          </w:p>
        </w:tc>
        <w:tc>
          <w:tcPr>
            <w:tcW w:w="722" w:type="dxa"/>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5</w:t>
            </w:r>
          </w:p>
        </w:tc>
        <w:tc>
          <w:tcPr>
            <w:tcW w:w="780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left"/>
              <w:rPr>
                <w:rFonts w:cs="Arial"/>
                <w:b/>
                <w:sz w:val="16"/>
                <w:szCs w:val="16"/>
                <w:lang w:val="en-US"/>
              </w:rPr>
            </w:pPr>
            <w:r w:rsidRPr="00CB309B">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color w:val="FFFFFF" w:themeColor="background1"/>
                <w:sz w:val="16"/>
                <w:szCs w:val="16"/>
                <w:lang w:val="en-US"/>
              </w:rPr>
            </w:pP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5.1</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sidRPr="00CB309B">
              <w:rPr>
                <w:rFonts w:cs="Arial"/>
                <w:sz w:val="16"/>
                <w:szCs w:val="16"/>
                <w:lang w:val="en-US" w:eastAsia="zh-CN"/>
              </w:rPr>
              <w:t>Outline drawings (AC generator, silencers, vessels, coupling, heat exchangers, filters…)</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5.2</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Pr>
                <w:rFonts w:cs="Arial"/>
                <w:color w:val="auto"/>
                <w:sz w:val="16"/>
                <w:szCs w:val="16"/>
                <w:lang w:val="en-US"/>
              </w:rPr>
              <w:t xml:space="preserve">Electric motors </w:t>
            </w:r>
            <w:r w:rsidRPr="00CB309B">
              <w:rPr>
                <w:rFonts w:cs="Arial"/>
                <w:sz w:val="16"/>
                <w:szCs w:val="16"/>
                <w:lang w:val="en-US" w:eastAsia="zh-CN"/>
              </w:rPr>
              <w:t>outline drawing</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lastRenderedPageBreak/>
              <w:t>5.3</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Pr>
                <w:rFonts w:cs="Arial"/>
                <w:color w:val="auto"/>
                <w:sz w:val="16"/>
                <w:szCs w:val="16"/>
                <w:lang w:val="en-US"/>
              </w:rPr>
              <w:t>Electric motors</w:t>
            </w:r>
            <w:r w:rsidRPr="00CB309B">
              <w:rPr>
                <w:rFonts w:cs="Arial"/>
                <w:sz w:val="16"/>
                <w:szCs w:val="16"/>
                <w:lang w:val="en-US" w:eastAsia="zh-CN"/>
              </w:rPr>
              <w:t xml:space="preserve"> sectional drawing and associated part list</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5.4</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Pr>
                <w:rFonts w:cs="Arial"/>
                <w:color w:val="auto"/>
                <w:sz w:val="16"/>
                <w:szCs w:val="16"/>
                <w:lang w:val="en-US"/>
              </w:rPr>
              <w:t xml:space="preserve">Fire fighting cabinet outline </w:t>
            </w:r>
            <w:r w:rsidRPr="00CB309B">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5.5</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Pr>
                <w:rFonts w:cs="Arial"/>
                <w:color w:val="auto"/>
                <w:sz w:val="16"/>
                <w:szCs w:val="16"/>
                <w:lang w:val="en-US"/>
              </w:rPr>
              <w:t xml:space="preserve">Local gauge outline </w:t>
            </w:r>
            <w:r w:rsidRPr="00CB309B">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5.6</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Pr>
                <w:rFonts w:cs="Arial"/>
                <w:color w:val="auto"/>
                <w:sz w:val="16"/>
                <w:szCs w:val="16"/>
                <w:lang w:val="en-US"/>
              </w:rPr>
              <w:t xml:space="preserve">Fuel tank outline </w:t>
            </w:r>
            <w:r w:rsidRPr="00CB309B">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5.7</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Pr>
                <w:rFonts w:cs="Arial"/>
                <w:color w:val="auto"/>
                <w:sz w:val="16"/>
                <w:szCs w:val="16"/>
                <w:lang w:val="en-US"/>
              </w:rPr>
              <w:t xml:space="preserve">Starting systems outline </w:t>
            </w:r>
            <w:r w:rsidRPr="00CB309B">
              <w:rPr>
                <w:rFonts w:cs="Arial"/>
                <w:sz w:val="16"/>
                <w:szCs w:val="16"/>
                <w:lang w:val="en-US" w:eastAsia="zh-CN"/>
              </w:rPr>
              <w:t>drawing</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5.8</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Pr>
                <w:rFonts w:cs="Arial"/>
                <w:color w:val="auto"/>
                <w:sz w:val="16"/>
                <w:szCs w:val="16"/>
                <w:lang w:val="en-US"/>
              </w:rPr>
              <w:t>Equipment data plate drawing</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5.9</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Flexible mounts outline drawing</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5.10</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 xml:space="preserve">Interconnecting piping Isometrics </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5.11</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Piping classes</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sidRPr="00660ED5">
              <w:rPr>
                <w:rFonts w:cs="Arial"/>
                <w:noProof/>
                <w:sz w:val="16"/>
                <w:szCs w:val="16"/>
                <w:lang w:val="en-US" w:eastAsia="zh-CN"/>
              </w:rPr>
              <w:pict>
                <v:shape id="_x0000_s1061" type="#_x0000_t32" style="position:absolute;left:0;text-align:left;margin-left:43.6pt;margin-top:-.1pt;width:0;height:16.3pt;z-index:251660288;mso-position-horizontal-relative:text;mso-position-vertical-relative:text" o:connectortype="straight"/>
              </w:pict>
            </w:r>
            <w:r w:rsidR="008D600E">
              <w:rPr>
                <w:rFonts w:cs="Arial"/>
                <w:sz w:val="16"/>
                <w:szCs w:val="16"/>
                <w:lang w:val="en-US"/>
              </w:rPr>
              <w:t>X</w:t>
            </w:r>
          </w:p>
        </w:tc>
      </w:tr>
      <w:tr w:rsidR="0076142F" w:rsidRPr="00E5395B" w:rsidTr="00B71CA2">
        <w:trPr>
          <w:cantSplit/>
          <w:jc w:val="center"/>
        </w:trPr>
        <w:tc>
          <w:tcPr>
            <w:tcW w:w="83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6</w:t>
            </w:r>
          </w:p>
        </w:tc>
        <w:tc>
          <w:tcPr>
            <w:tcW w:w="780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left"/>
              <w:rPr>
                <w:rFonts w:cs="Arial"/>
                <w:b/>
                <w:sz w:val="16"/>
                <w:szCs w:val="16"/>
                <w:lang w:val="en-US" w:eastAsia="zh-CN"/>
              </w:rPr>
            </w:pPr>
            <w:r w:rsidRPr="00CB309B">
              <w:rPr>
                <w:rFonts w:cs="Arial"/>
                <w:b/>
                <w:sz w:val="16"/>
                <w:szCs w:val="16"/>
                <w:lang w:val="en-US" w:eastAsia="zh-CN"/>
              </w:rPr>
              <w:t>Electrical, Instrumentation and Controls</w:t>
            </w:r>
          </w:p>
        </w:tc>
        <w:tc>
          <w:tcPr>
            <w:tcW w:w="72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color w:val="auto"/>
                <w:sz w:val="16"/>
                <w:szCs w:val="16"/>
                <w:lang w:val="en-US"/>
              </w:rPr>
            </w:pPr>
            <w:r w:rsidRPr="00CB309B">
              <w:rPr>
                <w:rFonts w:cs="Arial"/>
                <w:sz w:val="16"/>
                <w:szCs w:val="16"/>
                <w:lang w:val="en-US" w:eastAsia="zh-CN"/>
              </w:rPr>
              <w:t>Junction boxes dimension and termination diagram</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6.2</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 xml:space="preserve">Control philosophy and functional analysis </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6.3</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Instruments hook up diagrams</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6.4</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 xml:space="preserve">Instruments list </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6.5</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 xml:space="preserve">HMI displays </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6.6</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PLC software data base exchange</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6.7</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Instruments and electrical cables list</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6.8</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Modbus list including addressing</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6.9</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I/O list</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6.10</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 xml:space="preserve">Instrument index S4l format </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6.11</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Alarm / shut down list</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6.12</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Interconnecting diagram (instrumentation and electrical)</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6.13</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Earthing diagrams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6.14</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Logic diagrams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6.15</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Cause and effect chart</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6.16</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Instrument loop diagrams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6.17</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UCP terminal strips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6.18</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Junction boxes terminal strips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6.19</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 xml:space="preserve">Wiring diagrams </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6.20</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Obsolescence dossier</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6.21</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Single line diagram</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6.22</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Block diagrams</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t>7</w:t>
            </w:r>
          </w:p>
        </w:tc>
        <w:tc>
          <w:tcPr>
            <w:tcW w:w="780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left"/>
              <w:rPr>
                <w:rFonts w:cs="Arial"/>
                <w:sz w:val="16"/>
                <w:szCs w:val="16"/>
                <w:lang w:val="en-US"/>
              </w:rPr>
            </w:pPr>
            <w:r w:rsidRPr="00CB309B">
              <w:rPr>
                <w:rFonts w:cs="Arial"/>
                <w:b/>
                <w:sz w:val="16"/>
                <w:szCs w:val="16"/>
                <w:lang w:val="en-US"/>
              </w:rPr>
              <w:t>Calculations and Performances data</w:t>
            </w:r>
          </w:p>
        </w:tc>
        <w:tc>
          <w:tcPr>
            <w:tcW w:w="72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sz w:val="16"/>
                <w:szCs w:val="16"/>
                <w:lang w:val="en-US"/>
              </w:rPr>
            </w:pPr>
          </w:p>
        </w:tc>
      </w:tr>
      <w:tr w:rsidR="0076142F" w:rsidRPr="004E3461"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7.1</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Lateral and torsional critical speed analysis calculation note</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7.2</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Baseplate calculation note including modal analysis and lifting appliance</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7.3</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Safety relief valve calculation according API RP520</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7.4</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Starting systems calculation note</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7.5</w:t>
            </w:r>
          </w:p>
        </w:tc>
        <w:tc>
          <w:tcPr>
            <w:tcW w:w="7802" w:type="dxa"/>
            <w:tcBorders>
              <w:bottom w:val="single" w:sz="4" w:space="0" w:color="000000" w:themeColor="text1"/>
            </w:tcBorders>
            <w:shd w:val="clear" w:color="auto" w:fill="auto"/>
            <w:vAlign w:val="center"/>
          </w:tcPr>
          <w:p w:rsidR="0076142F" w:rsidRPr="0076142F" w:rsidRDefault="0076142F" w:rsidP="00B71CA2">
            <w:pPr>
              <w:spacing w:before="60" w:after="60"/>
              <w:jc w:val="left"/>
              <w:rPr>
                <w:rFonts w:cs="Arial"/>
                <w:sz w:val="16"/>
                <w:szCs w:val="16"/>
                <w:lang w:val="fr-FR" w:eastAsia="zh-CN"/>
              </w:rPr>
            </w:pPr>
            <w:r w:rsidRPr="0076142F">
              <w:rPr>
                <w:rFonts w:cs="Arial"/>
                <w:sz w:val="16"/>
                <w:szCs w:val="16"/>
                <w:lang w:val="fr-FR" w:eastAsia="zh-CN"/>
              </w:rPr>
              <w:t>Other calculation notes (AVM, etc.)</w:t>
            </w:r>
          </w:p>
        </w:tc>
        <w:tc>
          <w:tcPr>
            <w:tcW w:w="722" w:type="dxa"/>
            <w:tcBorders>
              <w:bottom w:val="single" w:sz="4" w:space="0" w:color="000000" w:themeColor="text1"/>
            </w:tcBorders>
            <w:shd w:val="clear" w:color="auto" w:fill="auto"/>
            <w:vAlign w:val="center"/>
          </w:tcPr>
          <w:p w:rsidR="0076142F" w:rsidRPr="000673BE" w:rsidRDefault="00660ED5" w:rsidP="00B71CA2">
            <w:pPr>
              <w:spacing w:before="60" w:after="60"/>
              <w:jc w:val="center"/>
              <w:rPr>
                <w:rFonts w:cs="Arial"/>
                <w:b/>
                <w:sz w:val="16"/>
                <w:szCs w:val="16"/>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r w:rsidRPr="00CB309B">
              <w:rPr>
                <w:rFonts w:cs="Arial"/>
                <w:b/>
                <w:sz w:val="16"/>
                <w:szCs w:val="16"/>
                <w:lang w:val="en-US"/>
              </w:rPr>
              <w:lastRenderedPageBreak/>
              <w:t>8</w:t>
            </w:r>
          </w:p>
        </w:tc>
        <w:tc>
          <w:tcPr>
            <w:tcW w:w="780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left"/>
              <w:rPr>
                <w:rFonts w:cs="Arial"/>
                <w:b/>
                <w:sz w:val="16"/>
                <w:szCs w:val="16"/>
                <w:lang w:val="en-US"/>
              </w:rPr>
            </w:pPr>
            <w:r w:rsidRPr="00CB309B">
              <w:rPr>
                <w:rFonts w:cs="Arial"/>
                <w:b/>
                <w:sz w:val="16"/>
                <w:szCs w:val="16"/>
                <w:lang w:val="en-US"/>
              </w:rPr>
              <w:t>Manuals/procedures/other lists</w:t>
            </w:r>
          </w:p>
        </w:tc>
        <w:tc>
          <w:tcPr>
            <w:tcW w:w="722" w:type="dxa"/>
            <w:tcBorders>
              <w:bottom w:val="single" w:sz="4" w:space="0" w:color="000000" w:themeColor="text1"/>
            </w:tcBorders>
            <w:shd w:val="clear" w:color="auto" w:fill="D9D9D9" w:themeFill="background1" w:themeFillShade="D9"/>
            <w:vAlign w:val="center"/>
          </w:tcPr>
          <w:p w:rsidR="0076142F" w:rsidRDefault="0076142F" w:rsidP="00B71CA2">
            <w:pPr>
              <w:keepNext/>
              <w:spacing w:before="60" w:after="60"/>
              <w:jc w:val="center"/>
              <w:rPr>
                <w:rFonts w:cs="Arial"/>
                <w:b/>
                <w:sz w:val="16"/>
                <w:szCs w:val="16"/>
                <w:lang w:val="en-US"/>
              </w:rPr>
            </w:pP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8.1</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Painting specification</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8.2</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Installation and operating manual index</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8.3</w:t>
            </w:r>
          </w:p>
        </w:tc>
        <w:tc>
          <w:tcPr>
            <w:tcW w:w="7802" w:type="dxa"/>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Installation and operating manual</w:t>
            </w:r>
          </w:p>
        </w:tc>
        <w:tc>
          <w:tcPr>
            <w:tcW w:w="722" w:type="dxa"/>
            <w:shd w:val="clear" w:color="auto" w:fill="auto"/>
            <w:vAlign w:val="center"/>
          </w:tcPr>
          <w:p w:rsidR="0076142F" w:rsidRDefault="00660ED5" w:rsidP="00B71CA2">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8.4</w:t>
            </w:r>
          </w:p>
        </w:tc>
        <w:tc>
          <w:tcPr>
            <w:tcW w:w="7802" w:type="dxa"/>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Special tools list</w:t>
            </w:r>
          </w:p>
        </w:tc>
        <w:tc>
          <w:tcPr>
            <w:tcW w:w="722" w:type="dxa"/>
            <w:shd w:val="clear" w:color="auto" w:fill="auto"/>
            <w:vAlign w:val="center"/>
          </w:tcPr>
          <w:p w:rsidR="0076142F" w:rsidRDefault="00660ED5" w:rsidP="00B71CA2">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8.5</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Start up and commissioning spare parts list</w:t>
            </w:r>
          </w:p>
        </w:tc>
        <w:tc>
          <w:tcPr>
            <w:tcW w:w="72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X</w:t>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8.6</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Priced operating spare parts list</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8.7</w:t>
            </w:r>
          </w:p>
        </w:tc>
        <w:tc>
          <w:tcPr>
            <w:tcW w:w="7802" w:type="dxa"/>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Packing index and final packing list</w:t>
            </w:r>
          </w:p>
        </w:tc>
        <w:tc>
          <w:tcPr>
            <w:tcW w:w="722" w:type="dxa"/>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8.8</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Storage prior and after erection procedure</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8.9</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Weighing procedure</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8.10</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Performance/ mechanical running test procedures</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8.11</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UCP test procedure</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8.12</w:t>
            </w:r>
          </w:p>
        </w:tc>
        <w:tc>
          <w:tcPr>
            <w:tcW w:w="7802" w:type="dxa"/>
            <w:shd w:val="clear" w:color="auto" w:fill="auto"/>
            <w:vAlign w:val="center"/>
          </w:tcPr>
          <w:p w:rsidR="0076142F" w:rsidRDefault="0076142F" w:rsidP="00B71CA2">
            <w:pPr>
              <w:spacing w:before="60" w:after="60"/>
              <w:jc w:val="left"/>
              <w:rPr>
                <w:rFonts w:cs="Arial"/>
                <w:sz w:val="16"/>
                <w:szCs w:val="16"/>
                <w:lang w:val="en-US" w:eastAsia="zh-CN"/>
              </w:rPr>
            </w:pPr>
            <w:r w:rsidRPr="00CB309B">
              <w:rPr>
                <w:rFonts w:cs="Arial"/>
                <w:sz w:val="16"/>
                <w:szCs w:val="16"/>
                <w:lang w:val="en-US" w:eastAsia="zh-CN"/>
              </w:rPr>
              <w:t>Factory test for complete package procedure</w:t>
            </w:r>
          </w:p>
        </w:tc>
        <w:tc>
          <w:tcPr>
            <w:tcW w:w="722" w:type="dxa"/>
            <w:shd w:val="clear" w:color="auto" w:fill="auto"/>
            <w:vAlign w:val="center"/>
          </w:tcPr>
          <w:p w:rsidR="0076142F" w:rsidRDefault="00660ED5" w:rsidP="00B71CA2">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8.13</w:t>
            </w:r>
          </w:p>
        </w:tc>
        <w:tc>
          <w:tcPr>
            <w:tcW w:w="7802" w:type="dxa"/>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eastAsia="zh-CN"/>
              </w:rPr>
              <w:t>SAT procedure</w:t>
            </w:r>
          </w:p>
        </w:tc>
        <w:tc>
          <w:tcPr>
            <w:tcW w:w="722" w:type="dxa"/>
            <w:shd w:val="clear" w:color="auto" w:fill="auto"/>
            <w:vAlign w:val="center"/>
          </w:tcPr>
          <w:p w:rsidR="0076142F" w:rsidRDefault="00660ED5" w:rsidP="00B71CA2">
            <w:pPr>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8.14</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Preservation procedure</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8.15</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Packing procedure</w:t>
            </w:r>
          </w:p>
        </w:tc>
        <w:tc>
          <w:tcPr>
            <w:tcW w:w="722" w:type="dxa"/>
            <w:tcBorders>
              <w:bottom w:val="single" w:sz="4" w:space="0" w:color="000000" w:themeColor="text1"/>
            </w:tcBorders>
            <w:shd w:val="clear" w:color="auto" w:fill="auto"/>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D9D9D9" w:themeFill="background1" w:themeFillShade="D9"/>
            <w:vAlign w:val="center"/>
          </w:tcPr>
          <w:p w:rsidR="0076142F" w:rsidRDefault="0076142F" w:rsidP="00BC5072">
            <w:pPr>
              <w:keepNext/>
              <w:spacing w:before="60" w:after="60"/>
              <w:jc w:val="center"/>
              <w:rPr>
                <w:rFonts w:cs="Arial"/>
                <w:b/>
                <w:sz w:val="16"/>
                <w:szCs w:val="16"/>
                <w:lang w:val="en-US"/>
              </w:rPr>
            </w:pPr>
            <w:r w:rsidRPr="00CB309B">
              <w:rPr>
                <w:rFonts w:cs="Arial"/>
                <w:b/>
                <w:sz w:val="16"/>
                <w:szCs w:val="16"/>
                <w:lang w:val="en-US"/>
              </w:rPr>
              <w:t>9</w:t>
            </w:r>
          </w:p>
        </w:tc>
        <w:tc>
          <w:tcPr>
            <w:tcW w:w="7802" w:type="dxa"/>
            <w:tcBorders>
              <w:bottom w:val="single" w:sz="4" w:space="0" w:color="000000" w:themeColor="text1"/>
            </w:tcBorders>
            <w:shd w:val="clear" w:color="auto" w:fill="D9D9D9" w:themeFill="background1" w:themeFillShade="D9"/>
            <w:vAlign w:val="center"/>
          </w:tcPr>
          <w:p w:rsidR="0076142F" w:rsidRDefault="0076142F" w:rsidP="00BC5072">
            <w:pPr>
              <w:keepNext/>
              <w:spacing w:before="60" w:after="60"/>
              <w:jc w:val="left"/>
              <w:rPr>
                <w:rFonts w:cs="Arial"/>
                <w:b/>
                <w:sz w:val="16"/>
                <w:szCs w:val="16"/>
                <w:lang w:val="en-US"/>
              </w:rPr>
            </w:pPr>
            <w:r w:rsidRPr="00CB309B">
              <w:rPr>
                <w:rFonts w:cs="Arial"/>
                <w:b/>
                <w:sz w:val="16"/>
                <w:szCs w:val="16"/>
                <w:lang w:val="en-US"/>
              </w:rPr>
              <w:t>Manufacturing/Quality/HSE documents</w:t>
            </w:r>
          </w:p>
        </w:tc>
        <w:tc>
          <w:tcPr>
            <w:tcW w:w="722" w:type="dxa"/>
            <w:tcBorders>
              <w:bottom w:val="single" w:sz="4" w:space="0" w:color="000000" w:themeColor="text1"/>
            </w:tcBorders>
            <w:shd w:val="clear" w:color="auto" w:fill="D9D9D9" w:themeFill="background1" w:themeFillShade="D9"/>
            <w:vAlign w:val="center"/>
          </w:tcPr>
          <w:p w:rsidR="0076142F" w:rsidRDefault="0076142F" w:rsidP="00BC5072">
            <w:pPr>
              <w:keepNext/>
              <w:spacing w:before="60" w:after="60"/>
              <w:jc w:val="center"/>
              <w:rPr>
                <w:rFonts w:cs="Arial"/>
                <w:sz w:val="16"/>
                <w:szCs w:val="16"/>
                <w:lang w:val="en-US"/>
              </w:rPr>
            </w:pP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9.1</w:t>
            </w:r>
          </w:p>
        </w:tc>
        <w:tc>
          <w:tcPr>
            <w:tcW w:w="7802" w:type="dxa"/>
            <w:tcBorders>
              <w:bottom w:val="single" w:sz="4" w:space="0" w:color="000000" w:themeColor="text1"/>
            </w:tcBorders>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NDE procedures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9.2</w:t>
            </w:r>
          </w:p>
        </w:tc>
        <w:tc>
          <w:tcPr>
            <w:tcW w:w="7802" w:type="dxa"/>
            <w:tcBorders>
              <w:bottom w:val="single" w:sz="4" w:space="0" w:color="000000" w:themeColor="text1"/>
            </w:tcBorders>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Welding procedures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E5395B"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9.3</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Material certificates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spacing w:before="60" w:after="60"/>
              <w:jc w:val="center"/>
              <w:rPr>
                <w:rFonts w:cs="Arial"/>
                <w:sz w:val="16"/>
                <w:szCs w:val="16"/>
                <w:lang w:val="en-US"/>
              </w:rPr>
            </w:pPr>
            <w:r w:rsidRPr="00CB309B">
              <w:rPr>
                <w:rFonts w:cs="Arial"/>
                <w:sz w:val="16"/>
                <w:szCs w:val="16"/>
                <w:lang w:val="en-US"/>
              </w:rPr>
              <w:t>9.4</w:t>
            </w:r>
          </w:p>
        </w:tc>
        <w:tc>
          <w:tcPr>
            <w:tcW w:w="7802" w:type="dxa"/>
            <w:tcBorders>
              <w:bottom w:val="single" w:sz="4" w:space="0" w:color="000000" w:themeColor="text1"/>
            </w:tcBorders>
            <w:shd w:val="clear" w:color="auto" w:fill="auto"/>
            <w:vAlign w:val="center"/>
          </w:tcPr>
          <w:p w:rsidR="0076142F" w:rsidRDefault="0076142F" w:rsidP="00B71CA2">
            <w:pPr>
              <w:spacing w:before="60" w:after="60"/>
              <w:jc w:val="left"/>
              <w:rPr>
                <w:rFonts w:cs="Arial"/>
                <w:sz w:val="16"/>
                <w:szCs w:val="16"/>
                <w:lang w:val="en-US"/>
              </w:rPr>
            </w:pPr>
            <w:r w:rsidRPr="00CB309B">
              <w:rPr>
                <w:rFonts w:cs="Arial"/>
                <w:sz w:val="16"/>
                <w:szCs w:val="16"/>
                <w:lang w:val="en-US"/>
              </w:rPr>
              <w:t>All tests and inspections certificates</w:t>
            </w:r>
          </w:p>
        </w:tc>
        <w:tc>
          <w:tcPr>
            <w:tcW w:w="722" w:type="dxa"/>
            <w:tcBorders>
              <w:bottom w:val="single" w:sz="4" w:space="0" w:color="000000" w:themeColor="text1"/>
            </w:tcBorders>
            <w:vAlign w:val="center"/>
          </w:tcPr>
          <w:p w:rsidR="0076142F" w:rsidRDefault="00660ED5" w:rsidP="00B71CA2">
            <w:pPr>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tcBorders>
              <w:bottom w:val="single" w:sz="4" w:space="0" w:color="000000" w:themeColor="text1"/>
            </w:tcBorders>
            <w:shd w:val="clear" w:color="auto" w:fill="auto"/>
            <w:vAlign w:val="center"/>
          </w:tcPr>
          <w:p w:rsidR="0076142F" w:rsidRDefault="0076142F" w:rsidP="00B71CA2">
            <w:pPr>
              <w:keepNext/>
              <w:spacing w:before="60" w:after="60"/>
              <w:jc w:val="center"/>
              <w:rPr>
                <w:rFonts w:cs="Arial"/>
                <w:sz w:val="16"/>
                <w:szCs w:val="16"/>
                <w:lang w:val="en-US"/>
              </w:rPr>
            </w:pPr>
            <w:r w:rsidRPr="00CB309B">
              <w:rPr>
                <w:rFonts w:cs="Arial"/>
                <w:sz w:val="16"/>
                <w:szCs w:val="16"/>
                <w:lang w:val="en-US"/>
              </w:rPr>
              <w:t>9.5</w:t>
            </w:r>
          </w:p>
        </w:tc>
        <w:tc>
          <w:tcPr>
            <w:tcW w:w="7802" w:type="dxa"/>
            <w:tcBorders>
              <w:bottom w:val="single" w:sz="4" w:space="0" w:color="000000" w:themeColor="text1"/>
            </w:tcBorders>
            <w:shd w:val="clear" w:color="auto" w:fill="auto"/>
            <w:vAlign w:val="center"/>
          </w:tcPr>
          <w:p w:rsidR="0076142F" w:rsidRDefault="0076142F" w:rsidP="00B71CA2">
            <w:pPr>
              <w:keepNext/>
              <w:spacing w:before="60" w:after="60"/>
              <w:jc w:val="left"/>
              <w:rPr>
                <w:rFonts w:cs="Arial"/>
                <w:sz w:val="16"/>
                <w:szCs w:val="16"/>
                <w:lang w:val="en-US"/>
              </w:rPr>
            </w:pPr>
            <w:r w:rsidRPr="00CB309B">
              <w:rPr>
                <w:rFonts w:cs="Arial"/>
                <w:sz w:val="16"/>
                <w:szCs w:val="16"/>
                <w:lang w:val="en-US"/>
              </w:rPr>
              <w:t>QA/ QC (Manufacturing data book) index</w:t>
            </w:r>
          </w:p>
        </w:tc>
        <w:tc>
          <w:tcPr>
            <w:tcW w:w="722" w:type="dxa"/>
            <w:tcBorders>
              <w:bottom w:val="single" w:sz="4" w:space="0" w:color="000000" w:themeColor="text1"/>
            </w:tcBorders>
            <w:vAlign w:val="center"/>
          </w:tcPr>
          <w:p w:rsidR="0076142F" w:rsidRDefault="00660ED5" w:rsidP="00B71CA2">
            <w:pPr>
              <w:keepNext/>
              <w:spacing w:before="60" w:after="60"/>
              <w:jc w:val="center"/>
              <w:rPr>
                <w:rFonts w:cs="Arial"/>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r w:rsidR="0076142F" w:rsidRPr="004E3461" w:rsidTr="00B71CA2">
        <w:trPr>
          <w:cantSplit/>
          <w:jc w:val="center"/>
        </w:trPr>
        <w:tc>
          <w:tcPr>
            <w:tcW w:w="832" w:type="dxa"/>
            <w:shd w:val="clear" w:color="auto" w:fill="auto"/>
            <w:vAlign w:val="center"/>
          </w:tcPr>
          <w:p w:rsidR="0076142F" w:rsidRDefault="0076142F" w:rsidP="00B71CA2">
            <w:pPr>
              <w:keepNext/>
              <w:spacing w:before="60" w:after="60"/>
              <w:jc w:val="center"/>
              <w:rPr>
                <w:rFonts w:cs="Arial"/>
                <w:sz w:val="16"/>
                <w:szCs w:val="16"/>
                <w:lang w:val="en-US"/>
              </w:rPr>
            </w:pPr>
            <w:r w:rsidRPr="00CB309B">
              <w:rPr>
                <w:rFonts w:cs="Arial"/>
                <w:sz w:val="16"/>
                <w:szCs w:val="16"/>
                <w:lang w:val="en-US"/>
              </w:rPr>
              <w:t>9.6</w:t>
            </w:r>
          </w:p>
        </w:tc>
        <w:tc>
          <w:tcPr>
            <w:tcW w:w="7802" w:type="dxa"/>
            <w:shd w:val="clear" w:color="auto" w:fill="auto"/>
            <w:vAlign w:val="center"/>
          </w:tcPr>
          <w:p w:rsidR="0076142F" w:rsidRDefault="0076142F" w:rsidP="00B71CA2">
            <w:pPr>
              <w:keepNext/>
              <w:spacing w:before="60" w:after="60"/>
              <w:jc w:val="left"/>
              <w:rPr>
                <w:rFonts w:cs="Arial"/>
                <w:sz w:val="16"/>
                <w:szCs w:val="16"/>
                <w:lang w:val="en-US"/>
              </w:rPr>
            </w:pPr>
            <w:r w:rsidRPr="00CB309B">
              <w:rPr>
                <w:rFonts w:cs="Arial"/>
                <w:sz w:val="16"/>
                <w:szCs w:val="16"/>
                <w:lang w:val="en-US"/>
              </w:rPr>
              <w:t>QA/ QC (Manufacturing data book) dossier</w:t>
            </w:r>
          </w:p>
        </w:tc>
        <w:tc>
          <w:tcPr>
            <w:tcW w:w="722" w:type="dxa"/>
            <w:shd w:val="clear" w:color="auto" w:fill="auto"/>
            <w:vAlign w:val="center"/>
          </w:tcPr>
          <w:p w:rsidR="0076142F" w:rsidRDefault="00660ED5" w:rsidP="00B71CA2">
            <w:pPr>
              <w:keepNext/>
              <w:spacing w:before="60" w:after="60"/>
              <w:jc w:val="center"/>
              <w:rPr>
                <w:rFonts w:cs="Arial"/>
                <w:b/>
                <w:sz w:val="16"/>
                <w:szCs w:val="16"/>
                <w:lang w:val="en-US"/>
              </w:rPr>
            </w:pPr>
            <w:r>
              <w:rPr>
                <w:rFonts w:cs="Arial"/>
                <w:sz w:val="16"/>
                <w:szCs w:val="16"/>
                <w:lang w:val="en-US"/>
              </w:rPr>
              <w:fldChar w:fldCharType="begin">
                <w:ffData>
                  <w:name w:val="Texte341"/>
                  <w:enabled/>
                  <w:calcOnExit w:val="0"/>
                  <w:textInput>
                    <w:maxLength w:val="2"/>
                  </w:textInput>
                </w:ffData>
              </w:fldChar>
            </w:r>
            <w:r w:rsidR="0076142F">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C5072">
              <w:rPr>
                <w:rFonts w:cs="Arial"/>
                <w:noProof/>
                <w:sz w:val="16"/>
                <w:szCs w:val="16"/>
                <w:lang w:val="en-US"/>
              </w:rPr>
              <w:t> </w:t>
            </w:r>
            <w:r w:rsidR="00BC5072">
              <w:rPr>
                <w:rFonts w:cs="Arial"/>
                <w:noProof/>
                <w:sz w:val="16"/>
                <w:szCs w:val="16"/>
                <w:lang w:val="en-US"/>
              </w:rPr>
              <w:t> </w:t>
            </w:r>
            <w:r>
              <w:rPr>
                <w:rFonts w:cs="Arial"/>
                <w:sz w:val="16"/>
                <w:szCs w:val="16"/>
                <w:lang w:val="en-US"/>
              </w:rPr>
              <w:fldChar w:fldCharType="end"/>
            </w:r>
          </w:p>
        </w:tc>
      </w:tr>
    </w:tbl>
    <w:p w:rsidR="0076142F" w:rsidRPr="004257B2" w:rsidRDefault="004257B2" w:rsidP="004257B2">
      <w:pPr>
        <w:rPr>
          <w:sz w:val="16"/>
          <w:szCs w:val="16"/>
          <w:lang w:val="en-US"/>
        </w:rPr>
      </w:pPr>
      <w:r>
        <w:rPr>
          <w:sz w:val="16"/>
          <w:szCs w:val="16"/>
          <w:lang w:val="en-US"/>
        </w:rPr>
        <w:t xml:space="preserve">(2) </w:t>
      </w:r>
      <w:r w:rsidR="0076142F" w:rsidRPr="004257B2">
        <w:rPr>
          <w:sz w:val="16"/>
          <w:szCs w:val="16"/>
          <w:lang w:val="en-US"/>
        </w:rPr>
        <w:t>The package string test report shall include pictures of the package (four side views and four isometric views).</w:t>
      </w:r>
    </w:p>
    <w:p w:rsidR="0076142F" w:rsidRDefault="0076142F" w:rsidP="0076142F">
      <w:pPr>
        <w:pStyle w:val="TitreAnnexe"/>
      </w:pPr>
      <w:bookmarkStart w:id="764" w:name="_Toc267661490"/>
      <w:bookmarkStart w:id="765" w:name="_Ref306171889"/>
      <w:bookmarkStart w:id="766" w:name="_Toc306609202"/>
      <w:bookmarkStart w:id="767" w:name="_Toc338159709"/>
      <w:r w:rsidRPr="00CB309B">
        <w:rPr>
          <w:lang w:val="en-US"/>
        </w:rPr>
        <w:lastRenderedPageBreak/>
        <w:t>Minimum inspection requirements</w:t>
      </w:r>
      <w:bookmarkEnd w:id="764"/>
      <w:bookmarkEnd w:id="765"/>
      <w:bookmarkEnd w:id="766"/>
      <w:bookmarkEnd w:id="767"/>
    </w:p>
    <w:p w:rsidR="0076142F" w:rsidRDefault="0076142F" w:rsidP="0076142F">
      <w:pPr>
        <w:rPr>
          <w:lang w:val="en-US"/>
        </w:rPr>
      </w:pPr>
      <w:r w:rsidRPr="00CB309B">
        <w:rPr>
          <w:lang w:val="en-US"/>
        </w:rPr>
        <w:t>As a minimum, the following inspections shall be conducted on the package:</w:t>
      </w:r>
    </w:p>
    <w:p w:rsidR="0076142F" w:rsidRDefault="0076142F" w:rsidP="0076142F">
      <w:pPr>
        <w:pStyle w:val="Listepuces"/>
        <w:rPr>
          <w:rFonts w:eastAsia="SimSun"/>
        </w:rPr>
      </w:pPr>
      <w:r w:rsidRPr="00CB309B">
        <w:rPr>
          <w:rFonts w:eastAsia="SimSun"/>
        </w:rPr>
        <w:t>AC generator test</w:t>
      </w:r>
    </w:p>
    <w:p w:rsidR="0076142F" w:rsidRDefault="0076142F" w:rsidP="0076142F">
      <w:pPr>
        <w:pStyle w:val="Listepuces"/>
        <w:rPr>
          <w:rFonts w:eastAsia="SimSun"/>
        </w:rPr>
      </w:pPr>
      <w:r w:rsidRPr="00CB309B">
        <w:rPr>
          <w:rFonts w:eastAsia="SimSun"/>
        </w:rPr>
        <w:t>Functional, performance and mechanical running test of the engine driven generator package</w:t>
      </w:r>
    </w:p>
    <w:p w:rsidR="0076142F" w:rsidRDefault="0076142F" w:rsidP="0076142F">
      <w:pPr>
        <w:pStyle w:val="Listepuces"/>
        <w:rPr>
          <w:rFonts w:eastAsia="SimSun"/>
        </w:rPr>
      </w:pPr>
      <w:r w:rsidRPr="00CB309B">
        <w:rPr>
          <w:rFonts w:eastAsia="SimSun"/>
        </w:rPr>
        <w:t>Final inspection</w:t>
      </w:r>
    </w:p>
    <w:p w:rsidR="0076142F" w:rsidRDefault="0076142F" w:rsidP="0076142F">
      <w:pPr>
        <w:pStyle w:val="Listepuces"/>
        <w:rPr>
          <w:rFonts w:eastAsia="SimSun"/>
        </w:rPr>
      </w:pPr>
      <w:r w:rsidRPr="00CB309B">
        <w:rPr>
          <w:rFonts w:eastAsia="SimSun"/>
        </w:rPr>
        <w:t>Final dossier data book review.</w:t>
      </w:r>
    </w:p>
    <w:p w:rsidR="0076142F" w:rsidRDefault="0076142F" w:rsidP="0076142F">
      <w:pPr>
        <w:rPr>
          <w:lang w:val="en-US"/>
        </w:rPr>
      </w:pPr>
    </w:p>
    <w:p w:rsidR="0076142F" w:rsidRDefault="0076142F" w:rsidP="0076142F">
      <w:pPr>
        <w:rPr>
          <w:lang w:val="en-US"/>
        </w:rPr>
      </w:pPr>
      <w:r w:rsidRPr="00CB309B">
        <w:rPr>
          <w:b/>
          <w:lang w:val="en-US"/>
        </w:rPr>
        <w:t>Note:</w:t>
      </w:r>
      <w:r w:rsidRPr="00CB309B">
        <w:rPr>
          <w:lang w:val="en-US"/>
        </w:rPr>
        <w:t xml:space="preserve"> This list does not include the inspections to be conducted on each individual component constituting the package.</w:t>
      </w:r>
    </w:p>
    <w:p w:rsidR="0076142F" w:rsidRPr="004C0EC7" w:rsidRDefault="0076142F" w:rsidP="0076142F">
      <w:pPr>
        <w:pStyle w:val="TitreAnnexe"/>
        <w:rPr>
          <w:lang w:val="en-US"/>
        </w:rPr>
      </w:pPr>
      <w:bookmarkStart w:id="768" w:name="_Toc267661491"/>
      <w:bookmarkStart w:id="769" w:name="_Ref276469303"/>
      <w:bookmarkStart w:id="770" w:name="_Ref276469313"/>
      <w:bookmarkStart w:id="771" w:name="_Toc306609203"/>
      <w:bookmarkStart w:id="772" w:name="_Toc338159710"/>
      <w:r w:rsidRPr="00CB309B">
        <w:rPr>
          <w:lang w:val="en-US"/>
        </w:rPr>
        <w:lastRenderedPageBreak/>
        <w:t>Deviations to the contractual documents</w:t>
      </w:r>
      <w:bookmarkEnd w:id="768"/>
      <w:bookmarkEnd w:id="769"/>
      <w:bookmarkEnd w:id="770"/>
      <w:bookmarkEnd w:id="771"/>
      <w:bookmarkEnd w:id="772"/>
    </w:p>
    <w:p w:rsidR="0076142F" w:rsidRDefault="0076142F" w:rsidP="0076142F">
      <w:pPr>
        <w:rPr>
          <w:lang w:val="en-US"/>
        </w:rPr>
      </w:pPr>
      <w:r w:rsidRPr="00CB309B">
        <w:rPr>
          <w:lang w:val="en-US"/>
        </w:rPr>
        <w:t>If deviations are waived during the bid phase, they shall be listed in the following pages in the purchase revision.</w:t>
      </w:r>
    </w:p>
    <w:p w:rsidR="0076142F" w:rsidRDefault="0076142F" w:rsidP="0076142F">
      <w:pPr>
        <w:rPr>
          <w:lang w:val="en-US"/>
        </w:rPr>
      </w:pPr>
    </w:p>
    <w:p w:rsidR="0076142F" w:rsidRDefault="0076142F" w:rsidP="0076142F">
      <w:pPr>
        <w:rPr>
          <w:lang w:val="en-US"/>
        </w:rPr>
      </w:pPr>
      <w:r w:rsidRPr="00CB309B">
        <w:rPr>
          <w:lang w:val="en-US"/>
        </w:rPr>
        <w:t>The deviation list shall exhibit at least the following:</w:t>
      </w:r>
    </w:p>
    <w:p w:rsidR="0076142F" w:rsidRDefault="0076142F" w:rsidP="0076142F">
      <w:pPr>
        <w:pStyle w:val="Listepuces"/>
        <w:rPr>
          <w:rFonts w:eastAsia="SimSun"/>
        </w:rPr>
      </w:pPr>
      <w:r w:rsidRPr="00CB309B">
        <w:rPr>
          <w:rFonts w:eastAsia="SimSun"/>
        </w:rPr>
        <w:t>Reference of the specification</w:t>
      </w:r>
    </w:p>
    <w:p w:rsidR="0076142F" w:rsidRDefault="0076142F" w:rsidP="0076142F">
      <w:pPr>
        <w:pStyle w:val="Listepuces"/>
        <w:rPr>
          <w:rFonts w:eastAsia="SimSun"/>
        </w:rPr>
      </w:pPr>
      <w:r w:rsidRPr="00CB309B">
        <w:rPr>
          <w:rFonts w:eastAsia="SimSun"/>
        </w:rPr>
        <w:t>Paragraph of the specification</w:t>
      </w:r>
    </w:p>
    <w:p w:rsidR="0076142F" w:rsidRDefault="0076142F" w:rsidP="0076142F">
      <w:pPr>
        <w:pStyle w:val="Listepuces"/>
        <w:rPr>
          <w:rFonts w:eastAsia="SimSun"/>
        </w:rPr>
      </w:pPr>
      <w:r w:rsidRPr="00CB309B">
        <w:rPr>
          <w:rFonts w:eastAsia="SimSun"/>
        </w:rPr>
        <w:t>Description of the deviation</w:t>
      </w:r>
    </w:p>
    <w:p w:rsidR="0076142F" w:rsidRDefault="0076142F" w:rsidP="0076142F">
      <w:pPr>
        <w:pStyle w:val="Listepuces"/>
        <w:rPr>
          <w:rFonts w:eastAsia="SimSun"/>
        </w:rPr>
      </w:pPr>
      <w:r w:rsidRPr="00CB309B">
        <w:rPr>
          <w:rFonts w:eastAsia="SimSun"/>
        </w:rPr>
        <w:t>Reason for deviation</w:t>
      </w:r>
    </w:p>
    <w:p w:rsidR="0076142F" w:rsidRDefault="0076142F" w:rsidP="0076142F">
      <w:pPr>
        <w:pStyle w:val="Listepuces"/>
        <w:rPr>
          <w:rFonts w:eastAsia="SimSun"/>
        </w:rPr>
      </w:pPr>
      <w:r w:rsidRPr="00CB309B">
        <w:rPr>
          <w:rFonts w:eastAsia="SimSun"/>
        </w:rPr>
        <w:t>Vendor proposal</w:t>
      </w:r>
    </w:p>
    <w:p w:rsidR="0076142F" w:rsidRDefault="0076142F" w:rsidP="0076142F">
      <w:pPr>
        <w:pStyle w:val="Listepuces"/>
        <w:rPr>
          <w:rFonts w:eastAsia="SimSun"/>
        </w:rPr>
      </w:pPr>
      <w:r w:rsidRPr="00CB309B">
        <w:rPr>
          <w:rFonts w:eastAsia="SimSun"/>
        </w:rPr>
        <w:t>Company final position.</w:t>
      </w:r>
    </w:p>
    <w:p w:rsidR="0076142F" w:rsidRDefault="0076142F" w:rsidP="0076142F">
      <w:pPr>
        <w:rPr>
          <w:lang w:val="en-US"/>
        </w:rPr>
      </w:pPr>
    </w:p>
    <w:p w:rsidR="0076142F" w:rsidRDefault="0076142F" w:rsidP="0076142F">
      <w:pPr>
        <w:rPr>
          <w:lang w:val="en-US"/>
        </w:rPr>
      </w:pPr>
      <w:r w:rsidRPr="00CB309B">
        <w:rPr>
          <w:lang w:val="en-US"/>
        </w:rPr>
        <w:t>The deviations that are not accepted by Company shall appear in this list in order to give a complete overview of the technical discussions.</w:t>
      </w:r>
    </w:p>
    <w:p w:rsidR="0076142F" w:rsidRDefault="0076142F" w:rsidP="0076142F">
      <w:pPr>
        <w:rPr>
          <w:lang w:val="en-US"/>
        </w:rPr>
      </w:pPr>
    </w:p>
    <w:p w:rsidR="0076142F" w:rsidRDefault="0076142F" w:rsidP="0076142F">
      <w:pPr>
        <w:rPr>
          <w:lang w:val="en-US"/>
        </w:rPr>
      </w:pPr>
      <w:r w:rsidRPr="00CB309B">
        <w:rPr>
          <w:lang w:val="en-US"/>
        </w:rPr>
        <w:t>The following list contains</w:t>
      </w:r>
      <w:r>
        <w:rPr>
          <w:lang w:val="en-US"/>
        </w:rPr>
        <w:t xml:space="preserve">  </w:t>
      </w:r>
      <w:r w:rsidR="00660ED5">
        <w:rPr>
          <w:lang w:val="en-US"/>
        </w:rPr>
        <w:fldChar w:fldCharType="begin">
          <w:ffData>
            <w:name w:val="Texte342"/>
            <w:enabled/>
            <w:calcOnExit w:val="0"/>
            <w:textInput/>
          </w:ffData>
        </w:fldChar>
      </w:r>
      <w:bookmarkStart w:id="773" w:name="Texte342"/>
      <w:r>
        <w:rPr>
          <w:lang w:val="en-US"/>
        </w:rPr>
        <w:instrText xml:space="preserve"> FORMTEXT </w:instrText>
      </w:r>
      <w:r w:rsidR="00660ED5">
        <w:rPr>
          <w:lang w:val="en-US"/>
        </w:rPr>
      </w:r>
      <w:r w:rsidR="00660ED5">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sidR="00660ED5">
        <w:rPr>
          <w:lang w:val="en-US"/>
        </w:rPr>
        <w:fldChar w:fldCharType="end"/>
      </w:r>
      <w:bookmarkEnd w:id="773"/>
      <w:r w:rsidRPr="00CB309B">
        <w:rPr>
          <w:lang w:val="en-US"/>
        </w:rPr>
        <w:t xml:space="preserve"> pages.</w:t>
      </w:r>
    </w:p>
    <w:p w:rsidR="0076142F" w:rsidRDefault="0076142F" w:rsidP="0076142F">
      <w:pPr>
        <w:rPr>
          <w:lang w:val="en-US"/>
        </w:rPr>
      </w:pPr>
    </w:p>
    <w:p w:rsidR="0076142F" w:rsidRDefault="0076142F" w:rsidP="0076142F">
      <w:pPr>
        <w:rPr>
          <w:lang w:val="en-US"/>
        </w:rPr>
      </w:pPr>
      <w:r w:rsidRPr="00CB309B">
        <w:rPr>
          <w:b/>
          <w:lang w:val="en-US"/>
        </w:rPr>
        <w:t>Note:</w:t>
      </w:r>
      <w:r w:rsidRPr="00CB309B">
        <w:rPr>
          <w:lang w:val="en-US"/>
        </w:rPr>
        <w:t xml:space="preserve"> The deviation list might not be attached to this specification but referenced under a project document (as reported below).</w:t>
      </w:r>
    </w:p>
    <w:p w:rsidR="0076142F" w:rsidRDefault="0076142F" w:rsidP="0076142F">
      <w:pPr>
        <w:rPr>
          <w:lang w:val="en-US"/>
        </w:rPr>
      </w:pPr>
    </w:p>
    <w:p w:rsidR="0076142F" w:rsidRDefault="0076142F" w:rsidP="0076142F">
      <w:pPr>
        <w:keepNext/>
        <w:rPr>
          <w:lang w:val="en-US"/>
        </w:rPr>
      </w:pPr>
      <w:r w:rsidRPr="00CB309B">
        <w:rPr>
          <w:lang w:val="en-US"/>
        </w:rPr>
        <w:t>Project document reference:</w:t>
      </w:r>
    </w:p>
    <w:p w:rsidR="0076142F" w:rsidRDefault="00660ED5" w:rsidP="0076142F">
      <w:pPr>
        <w:rPr>
          <w:lang w:val="en-US"/>
        </w:rPr>
      </w:pPr>
      <w:r>
        <w:rPr>
          <w:lang w:val="en-US"/>
        </w:rPr>
        <w:fldChar w:fldCharType="begin">
          <w:ffData>
            <w:name w:val="Texte343"/>
            <w:enabled/>
            <w:calcOnExit w:val="0"/>
            <w:textInput/>
          </w:ffData>
        </w:fldChar>
      </w:r>
      <w:bookmarkStart w:id="774" w:name="Texte343"/>
      <w:r w:rsidR="0076142F">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774"/>
      <w:r w:rsidR="0076142F">
        <w:rPr>
          <w:lang w:val="en-US"/>
        </w:rPr>
        <w:t xml:space="preserve"> </w:t>
      </w:r>
      <w:r w:rsidR="0076142F" w:rsidRPr="00CB309B">
        <w:rPr>
          <w:lang w:val="en-US"/>
        </w:rPr>
        <w:t>Revision</w:t>
      </w:r>
      <w:r w:rsidR="0076142F">
        <w:rPr>
          <w:lang w:val="en-US"/>
        </w:rPr>
        <w:t xml:space="preserve">  </w:t>
      </w:r>
      <w:r>
        <w:rPr>
          <w:lang w:val="en-US"/>
        </w:rPr>
        <w:fldChar w:fldCharType="begin">
          <w:ffData>
            <w:name w:val="Texte344"/>
            <w:enabled/>
            <w:calcOnExit w:val="0"/>
            <w:textInput/>
          </w:ffData>
        </w:fldChar>
      </w:r>
      <w:bookmarkStart w:id="775" w:name="Texte344"/>
      <w:r w:rsidR="0076142F">
        <w:rPr>
          <w:lang w:val="en-US"/>
        </w:rPr>
        <w:instrText xml:space="preserve"> FORMTEXT </w:instrText>
      </w:r>
      <w:r>
        <w:rPr>
          <w:lang w:val="en-US"/>
        </w:rPr>
      </w:r>
      <w:r>
        <w:rPr>
          <w:lang w:val="en-US"/>
        </w:rPr>
        <w:fldChar w:fldCharType="separate"/>
      </w:r>
      <w:r w:rsidR="00BC5072">
        <w:rPr>
          <w:noProof/>
          <w:lang w:val="en-US"/>
        </w:rPr>
        <w:t> </w:t>
      </w:r>
      <w:r w:rsidR="00BC5072">
        <w:rPr>
          <w:noProof/>
          <w:lang w:val="en-US"/>
        </w:rPr>
        <w:t> </w:t>
      </w:r>
      <w:r w:rsidR="00BC5072">
        <w:rPr>
          <w:noProof/>
          <w:lang w:val="en-US"/>
        </w:rPr>
        <w:t> </w:t>
      </w:r>
      <w:r w:rsidR="00BC5072">
        <w:rPr>
          <w:noProof/>
          <w:lang w:val="en-US"/>
        </w:rPr>
        <w:t> </w:t>
      </w:r>
      <w:r w:rsidR="00BC5072">
        <w:rPr>
          <w:noProof/>
          <w:lang w:val="en-US"/>
        </w:rPr>
        <w:t> </w:t>
      </w:r>
      <w:r>
        <w:rPr>
          <w:lang w:val="en-US"/>
        </w:rPr>
        <w:fldChar w:fldCharType="end"/>
      </w:r>
      <w:bookmarkEnd w:id="775"/>
      <w:r w:rsidR="0076142F">
        <w:rPr>
          <w:lang w:val="en-US"/>
        </w:rPr>
        <w:t>.</w:t>
      </w:r>
    </w:p>
    <w:p w:rsidR="0076142F" w:rsidRPr="00044738" w:rsidRDefault="0076142F" w:rsidP="0076142F">
      <w:pPr>
        <w:pStyle w:val="TitreAnnexe"/>
        <w:rPr>
          <w:lang w:val="en-US"/>
        </w:rPr>
      </w:pPr>
      <w:bookmarkStart w:id="776" w:name="_Toc304197462"/>
      <w:bookmarkStart w:id="777" w:name="_Ref306266220"/>
      <w:bookmarkStart w:id="778" w:name="_Toc306265096"/>
      <w:bookmarkStart w:id="779" w:name="_Toc306609204"/>
      <w:bookmarkStart w:id="780" w:name="_Ref332296048"/>
      <w:bookmarkStart w:id="781" w:name="_Toc338159711"/>
      <w:r w:rsidRPr="00044738">
        <w:rPr>
          <w:lang w:val="en-US"/>
        </w:rPr>
        <w:lastRenderedPageBreak/>
        <w:t>Data Sheet</w:t>
      </w:r>
      <w:bookmarkEnd w:id="776"/>
      <w:bookmarkEnd w:id="777"/>
      <w:bookmarkEnd w:id="778"/>
      <w:bookmarkEnd w:id="779"/>
      <w:bookmarkEnd w:id="780"/>
      <w:bookmarkEnd w:id="781"/>
    </w:p>
    <w:p w:rsidR="0076142F" w:rsidRPr="00044738" w:rsidRDefault="0076142F" w:rsidP="0076142F">
      <w:pPr>
        <w:rPr>
          <w:color w:val="auto"/>
          <w:lang w:val="en-US"/>
        </w:rPr>
      </w:pPr>
      <w:r w:rsidRPr="00044738">
        <w:rPr>
          <w:color w:val="auto"/>
          <w:lang w:val="en-US"/>
        </w:rPr>
        <w:t xml:space="preserve">Gas and Diesel Engines </w:t>
      </w:r>
      <w:r w:rsidRPr="00044738">
        <w:rPr>
          <w:lang w:val="en-US"/>
        </w:rPr>
        <w:t xml:space="preserve">Data Sheets </w:t>
      </w:r>
      <w:r w:rsidRPr="00044738">
        <w:rPr>
          <w:color w:val="auto"/>
          <w:lang w:val="en-US"/>
        </w:rPr>
        <w:t>DS EP MEC 140.</w:t>
      </w:r>
    </w:p>
    <w:p w:rsidR="0076142F" w:rsidRDefault="0076142F" w:rsidP="0076142F">
      <w:pPr>
        <w:rPr>
          <w:lang w:val="en-US"/>
        </w:rPr>
      </w:pPr>
      <w:r w:rsidRPr="00044738">
        <w:rPr>
          <w:noProof/>
          <w:lang w:val="fr-FR"/>
        </w:rPr>
        <w:lastRenderedPageBreak/>
        <w:drawing>
          <wp:inline distT="0" distB="0" distL="0" distR="0">
            <wp:extent cx="5941060" cy="7368540"/>
            <wp:effectExtent l="19050" t="0" r="2540" b="0"/>
            <wp:docPr id="15" name="Image 2" descr="DS_EP_MEC_140_02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1.jpg"/>
                    <pic:cNvPicPr/>
                  </pic:nvPicPr>
                  <pic:blipFill>
                    <a:blip r:embed="rId28" cstate="print"/>
                    <a:stretch>
                      <a:fillRect/>
                    </a:stretch>
                  </pic:blipFill>
                  <pic:spPr>
                    <a:xfrm>
                      <a:off x="0" y="0"/>
                      <a:ext cx="5941060" cy="7368540"/>
                    </a:xfrm>
                    <a:prstGeom prst="rect">
                      <a:avLst/>
                    </a:prstGeom>
                  </pic:spPr>
                </pic:pic>
              </a:graphicData>
            </a:graphic>
          </wp:inline>
        </w:drawing>
      </w:r>
      <w:r w:rsidRPr="00044738">
        <w:rPr>
          <w:noProof/>
          <w:lang w:val="fr-FR"/>
        </w:rPr>
        <w:lastRenderedPageBreak/>
        <w:drawing>
          <wp:inline distT="0" distB="0" distL="0" distR="0">
            <wp:extent cx="5941060" cy="7066280"/>
            <wp:effectExtent l="19050" t="0" r="2540" b="0"/>
            <wp:docPr id="16" name="Image 4" descr="DS_EP_MEC_140_02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2.jpg"/>
                    <pic:cNvPicPr/>
                  </pic:nvPicPr>
                  <pic:blipFill>
                    <a:blip r:embed="rId29" cstate="print"/>
                    <a:stretch>
                      <a:fillRect/>
                    </a:stretch>
                  </pic:blipFill>
                  <pic:spPr>
                    <a:xfrm>
                      <a:off x="0" y="0"/>
                      <a:ext cx="5941060" cy="7066280"/>
                    </a:xfrm>
                    <a:prstGeom prst="rect">
                      <a:avLst/>
                    </a:prstGeom>
                  </pic:spPr>
                </pic:pic>
              </a:graphicData>
            </a:graphic>
          </wp:inline>
        </w:drawing>
      </w:r>
      <w:r w:rsidRPr="00044738">
        <w:rPr>
          <w:noProof/>
          <w:lang w:val="fr-FR"/>
        </w:rPr>
        <w:lastRenderedPageBreak/>
        <w:drawing>
          <wp:inline distT="0" distB="0" distL="0" distR="0">
            <wp:extent cx="5941060" cy="7673975"/>
            <wp:effectExtent l="19050" t="0" r="2540" b="0"/>
            <wp:docPr id="17" name="Image 8" descr="DS_EP_MEC_140_02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3.jpg"/>
                    <pic:cNvPicPr/>
                  </pic:nvPicPr>
                  <pic:blipFill>
                    <a:blip r:embed="rId30" cstate="print"/>
                    <a:stretch>
                      <a:fillRect/>
                    </a:stretch>
                  </pic:blipFill>
                  <pic:spPr>
                    <a:xfrm>
                      <a:off x="0" y="0"/>
                      <a:ext cx="5941060" cy="7673975"/>
                    </a:xfrm>
                    <a:prstGeom prst="rect">
                      <a:avLst/>
                    </a:prstGeom>
                  </pic:spPr>
                </pic:pic>
              </a:graphicData>
            </a:graphic>
          </wp:inline>
        </w:drawing>
      </w:r>
    </w:p>
    <w:sectPr w:rsidR="0076142F" w:rsidSect="0076142F">
      <w:headerReference w:type="default" r:id="rId31"/>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072" w:rsidRDefault="00BC5072">
      <w:pPr>
        <w:spacing w:before="0"/>
      </w:pPr>
      <w:r>
        <w:separator/>
      </w:r>
    </w:p>
  </w:endnote>
  <w:endnote w:type="continuationSeparator" w:id="0">
    <w:p w:rsidR="00BC5072" w:rsidRDefault="00BC5072">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宋体">
    <w:altName w:val="Arial Unicode MS"/>
    <w:charset w:val="50"/>
    <w:family w:val="auto"/>
    <w:pitch w:val="variable"/>
    <w:sig w:usb0="00000000" w:usb1="00000000" w:usb2="0100040E"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72" w:rsidRDefault="00BC5072"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BC5072" w:rsidRPr="00965E73" w:rsidRDefault="00BC5072"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72" w:rsidRDefault="00BC5072"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BC5072" w:rsidRPr="00E0364E" w:rsidRDefault="00BC5072"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072" w:rsidRDefault="00BC5072" w:rsidP="00852DE1">
      <w:pPr>
        <w:spacing w:before="0"/>
      </w:pPr>
      <w:r>
        <w:separator/>
      </w:r>
    </w:p>
  </w:footnote>
  <w:footnote w:type="continuationSeparator" w:id="0">
    <w:p w:rsidR="00BC5072" w:rsidRDefault="00BC5072" w:rsidP="00852DE1">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C5072" w:rsidTr="000518CB">
      <w:trPr>
        <w:cantSplit/>
        <w:jc w:val="center"/>
      </w:trPr>
      <w:tc>
        <w:tcPr>
          <w:tcW w:w="1385" w:type="pct"/>
          <w:vMerge w:val="restart"/>
          <w:tcBorders>
            <w:right w:val="single" w:sz="4" w:space="0" w:color="auto"/>
          </w:tcBorders>
        </w:tcPr>
        <w:p w:rsidR="00BC5072" w:rsidRDefault="00BC5072"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C5072" w:rsidRDefault="00BC5072"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C5072" w:rsidRPr="00840ED2" w:rsidRDefault="00660ED5" w:rsidP="00C46003">
          <w:pPr>
            <w:pStyle w:val="En-tte"/>
            <w:keepNext/>
            <w:keepLines/>
            <w:spacing w:after="120"/>
            <w:rPr>
              <w:b/>
              <w:sz w:val="24"/>
              <w:szCs w:val="24"/>
            </w:rPr>
          </w:pPr>
          <w:fldSimple w:instr=" STYLEREF  num  \* MERGEFORMAT ">
            <w:r w:rsidR="00BC5072" w:rsidRPr="00BC5072">
              <w:rPr>
                <w:b/>
                <w:noProof/>
                <w:sz w:val="24"/>
                <w:szCs w:val="24"/>
              </w:rPr>
              <w:t>GS EP MEC 012</w:t>
            </w:r>
          </w:fldSimple>
        </w:p>
      </w:tc>
    </w:tr>
    <w:tr w:rsidR="00BC5072" w:rsidTr="000518CB">
      <w:trPr>
        <w:cantSplit/>
        <w:trHeight w:val="800"/>
        <w:jc w:val="center"/>
      </w:trPr>
      <w:tc>
        <w:tcPr>
          <w:tcW w:w="1385" w:type="pct"/>
          <w:vMerge/>
          <w:tcBorders>
            <w:right w:val="single" w:sz="4" w:space="0" w:color="auto"/>
          </w:tcBorders>
        </w:tcPr>
        <w:p w:rsidR="00BC5072" w:rsidRDefault="00BC5072"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C5072" w:rsidRPr="00C46003" w:rsidRDefault="00660ED5" w:rsidP="000B30C5">
          <w:pPr>
            <w:pStyle w:val="En-tte"/>
            <w:keepNext/>
            <w:keepLines/>
            <w:spacing w:before="60" w:after="60"/>
            <w:jc w:val="center"/>
            <w:rPr>
              <w:sz w:val="22"/>
              <w:szCs w:val="22"/>
            </w:rPr>
          </w:pPr>
          <w:fldSimple w:instr=" STYLEREF  Titre  \* MERGEFORMAT ">
            <w:r w:rsidR="00BC5072" w:rsidRPr="00BC5072">
              <w:rPr>
                <w:b/>
                <w:bCs/>
                <w:noProof/>
                <w:lang w:val="en-US"/>
              </w:rPr>
              <w:t xml:space="preserve">Rotating Machine Package Specification </w:t>
            </w:r>
            <w:r w:rsidR="00BC5072" w:rsidRPr="00BC5072">
              <w:rPr>
                <w:b/>
                <w:bCs/>
                <w:noProof/>
                <w:lang w:val="en-US"/>
              </w:rPr>
              <w:br/>
              <w:t>Diesel Engine Driven Essential Generator</w:t>
            </w:r>
          </w:fldSimple>
        </w:p>
      </w:tc>
    </w:tr>
    <w:tr w:rsidR="00BC5072" w:rsidTr="000518CB">
      <w:trPr>
        <w:cantSplit/>
        <w:trHeight w:val="400"/>
        <w:jc w:val="center"/>
      </w:trPr>
      <w:tc>
        <w:tcPr>
          <w:tcW w:w="1385" w:type="pct"/>
          <w:vMerge/>
          <w:tcBorders>
            <w:right w:val="single" w:sz="4" w:space="0" w:color="auto"/>
          </w:tcBorders>
        </w:tcPr>
        <w:p w:rsidR="00BC5072" w:rsidRDefault="00BC5072"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C5072" w:rsidRDefault="00BC5072" w:rsidP="00840ED2">
          <w:pPr>
            <w:pStyle w:val="En-tte"/>
            <w:keepNext/>
            <w:keepLines/>
            <w:spacing w:before="60" w:after="60"/>
            <w:jc w:val="center"/>
            <w:rPr>
              <w:b/>
            </w:rPr>
          </w:pPr>
          <w:r>
            <w:t xml:space="preserve">Rev.: </w:t>
          </w:r>
          <w:bookmarkStart w:id="7" w:name="rev"/>
          <w:bookmarkEnd w:id="7"/>
          <w:r>
            <w:t>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C5072" w:rsidRDefault="00BC5072"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BC5072" w:rsidRDefault="00BC5072" w:rsidP="00C82E1F">
          <w:pPr>
            <w:pStyle w:val="En-tte"/>
            <w:keepNext/>
            <w:keepLines/>
            <w:spacing w:before="60" w:after="60"/>
            <w:jc w:val="center"/>
          </w:pPr>
          <w:r>
            <w:t xml:space="preserve">Page: </w:t>
          </w:r>
          <w:r w:rsidR="00660ED5">
            <w:rPr>
              <w:rStyle w:val="Numrodepage"/>
            </w:rPr>
            <w:fldChar w:fldCharType="begin"/>
          </w:r>
          <w:r>
            <w:rPr>
              <w:rStyle w:val="Numrodepage"/>
            </w:rPr>
            <w:instrText xml:space="preserve"> PAGE </w:instrText>
          </w:r>
          <w:r w:rsidR="00660ED5">
            <w:rPr>
              <w:rStyle w:val="Numrodepage"/>
            </w:rPr>
            <w:fldChar w:fldCharType="separate"/>
          </w:r>
          <w:r>
            <w:rPr>
              <w:rStyle w:val="Numrodepage"/>
              <w:noProof/>
            </w:rPr>
            <w:t>56</w:t>
          </w:r>
          <w:r w:rsidR="00660ED5">
            <w:rPr>
              <w:rStyle w:val="Numrodepage"/>
            </w:rPr>
            <w:fldChar w:fldCharType="end"/>
          </w:r>
          <w:r>
            <w:rPr>
              <w:rStyle w:val="Numrodepage"/>
            </w:rPr>
            <w:t xml:space="preserve"> of </w:t>
          </w:r>
          <w:r w:rsidR="00660ED5">
            <w:rPr>
              <w:rStyle w:val="Numrodepage"/>
            </w:rPr>
            <w:fldChar w:fldCharType="begin"/>
          </w:r>
          <w:r>
            <w:rPr>
              <w:rStyle w:val="Numrodepage"/>
            </w:rPr>
            <w:instrText xml:space="preserve"> NUMPAGES </w:instrText>
          </w:r>
          <w:r w:rsidR="00660ED5">
            <w:rPr>
              <w:rStyle w:val="Numrodepage"/>
            </w:rPr>
            <w:fldChar w:fldCharType="separate"/>
          </w:r>
          <w:r>
            <w:rPr>
              <w:rStyle w:val="Numrodepage"/>
              <w:noProof/>
            </w:rPr>
            <w:t>56</w:t>
          </w:r>
          <w:r w:rsidR="00660ED5">
            <w:rPr>
              <w:rStyle w:val="Numrodepage"/>
            </w:rPr>
            <w:fldChar w:fldCharType="end"/>
          </w:r>
        </w:p>
      </w:tc>
    </w:tr>
  </w:tbl>
  <w:p w:rsidR="00BC5072" w:rsidRDefault="00BC5072"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72" w:rsidRDefault="00BC5072"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C5072" w:rsidTr="000518CB">
      <w:trPr>
        <w:cantSplit/>
        <w:jc w:val="center"/>
      </w:trPr>
      <w:tc>
        <w:tcPr>
          <w:tcW w:w="1385" w:type="pct"/>
          <w:vMerge w:val="restart"/>
          <w:tcBorders>
            <w:right w:val="single" w:sz="4" w:space="0" w:color="auto"/>
          </w:tcBorders>
        </w:tcPr>
        <w:p w:rsidR="00BC5072" w:rsidRDefault="00BC5072"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7"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C5072" w:rsidRDefault="00BC5072"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C5072" w:rsidRPr="00840ED2" w:rsidRDefault="00660ED5" w:rsidP="00C46003">
          <w:pPr>
            <w:pStyle w:val="En-tte"/>
            <w:keepNext/>
            <w:keepLines/>
            <w:spacing w:after="120"/>
            <w:rPr>
              <w:b/>
              <w:sz w:val="24"/>
              <w:szCs w:val="24"/>
            </w:rPr>
          </w:pPr>
          <w:fldSimple w:instr=" STYLEREF  num  \* MERGEFORMAT ">
            <w:r w:rsidR="00424323" w:rsidRPr="00424323">
              <w:rPr>
                <w:b/>
                <w:noProof/>
                <w:sz w:val="24"/>
                <w:szCs w:val="24"/>
              </w:rPr>
              <w:t>GS EP MEC 012</w:t>
            </w:r>
          </w:fldSimple>
        </w:p>
      </w:tc>
    </w:tr>
    <w:tr w:rsidR="00F67750" w:rsidTr="000518CB">
      <w:trPr>
        <w:cantSplit/>
        <w:trHeight w:val="800"/>
        <w:jc w:val="center"/>
      </w:trPr>
      <w:tc>
        <w:tcPr>
          <w:tcW w:w="1385" w:type="pct"/>
          <w:vMerge/>
          <w:tcBorders>
            <w:right w:val="single" w:sz="4" w:space="0" w:color="auto"/>
          </w:tcBorders>
        </w:tcPr>
        <w:p w:rsidR="00F67750" w:rsidRDefault="00F67750"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F67750" w:rsidRPr="00F67750" w:rsidRDefault="00660ED5" w:rsidP="004A434A">
          <w:pPr>
            <w:pStyle w:val="En-tte"/>
            <w:keepNext/>
            <w:keepLines/>
            <w:spacing w:before="60" w:after="60"/>
            <w:jc w:val="center"/>
            <w:rPr>
              <w:sz w:val="22"/>
              <w:szCs w:val="22"/>
            </w:rPr>
          </w:pPr>
          <w:fldSimple w:instr=" STYLEREF  Titre  \* MERGEFORMAT ">
            <w:r w:rsidR="00424323" w:rsidRPr="00424323">
              <w:rPr>
                <w:bCs/>
                <w:noProof/>
                <w:sz w:val="22"/>
                <w:szCs w:val="22"/>
                <w:lang w:val="en-US"/>
              </w:rPr>
              <w:t xml:space="preserve">Rotating Machine Package Specification </w:t>
            </w:r>
            <w:r w:rsidR="00424323" w:rsidRPr="00424323">
              <w:rPr>
                <w:bCs/>
                <w:noProof/>
                <w:sz w:val="22"/>
                <w:szCs w:val="22"/>
                <w:lang w:val="en-US"/>
              </w:rPr>
              <w:br/>
              <w:t>Diesel Engine Driven Essential Generator</w:t>
            </w:r>
          </w:fldSimple>
        </w:p>
      </w:tc>
    </w:tr>
    <w:tr w:rsidR="00BC5072" w:rsidTr="000518CB">
      <w:trPr>
        <w:cantSplit/>
        <w:trHeight w:val="400"/>
        <w:jc w:val="center"/>
      </w:trPr>
      <w:tc>
        <w:tcPr>
          <w:tcW w:w="1385" w:type="pct"/>
          <w:vMerge/>
          <w:tcBorders>
            <w:right w:val="single" w:sz="4" w:space="0" w:color="auto"/>
          </w:tcBorders>
        </w:tcPr>
        <w:p w:rsidR="00BC5072" w:rsidRDefault="00BC5072"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C5072" w:rsidRDefault="00BC5072"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C5072" w:rsidRDefault="00BC5072" w:rsidP="00377B8E">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C5072" w:rsidRDefault="00BC5072" w:rsidP="00C82E1F">
          <w:pPr>
            <w:pStyle w:val="En-tte"/>
            <w:keepNext/>
            <w:keepLines/>
            <w:spacing w:before="60" w:after="60"/>
            <w:jc w:val="center"/>
          </w:pPr>
          <w:r>
            <w:t xml:space="preserve">Page: </w:t>
          </w:r>
          <w:r w:rsidR="00660ED5">
            <w:rPr>
              <w:rStyle w:val="Numrodepage"/>
            </w:rPr>
            <w:fldChar w:fldCharType="begin"/>
          </w:r>
          <w:r>
            <w:rPr>
              <w:rStyle w:val="Numrodepage"/>
            </w:rPr>
            <w:instrText xml:space="preserve"> PAGE </w:instrText>
          </w:r>
          <w:r w:rsidR="00660ED5">
            <w:rPr>
              <w:rStyle w:val="Numrodepage"/>
            </w:rPr>
            <w:fldChar w:fldCharType="separate"/>
          </w:r>
          <w:r w:rsidR="00424323">
            <w:rPr>
              <w:rStyle w:val="Numrodepage"/>
              <w:noProof/>
            </w:rPr>
            <w:t>46</w:t>
          </w:r>
          <w:r w:rsidR="00660ED5">
            <w:rPr>
              <w:rStyle w:val="Numrodepage"/>
            </w:rPr>
            <w:fldChar w:fldCharType="end"/>
          </w:r>
          <w:r>
            <w:rPr>
              <w:rStyle w:val="Numrodepage"/>
            </w:rPr>
            <w:t xml:space="preserve"> of </w:t>
          </w:r>
          <w:r w:rsidR="00660ED5">
            <w:rPr>
              <w:rStyle w:val="Numrodepage"/>
            </w:rPr>
            <w:fldChar w:fldCharType="begin"/>
          </w:r>
          <w:r>
            <w:rPr>
              <w:rStyle w:val="Numrodepage"/>
            </w:rPr>
            <w:instrText xml:space="preserve"> NUMPAGES </w:instrText>
          </w:r>
          <w:r w:rsidR="00660ED5">
            <w:rPr>
              <w:rStyle w:val="Numrodepage"/>
            </w:rPr>
            <w:fldChar w:fldCharType="separate"/>
          </w:r>
          <w:r w:rsidR="00424323">
            <w:rPr>
              <w:rStyle w:val="Numrodepage"/>
              <w:noProof/>
            </w:rPr>
            <w:t>47</w:t>
          </w:r>
          <w:r w:rsidR="00660ED5">
            <w:rPr>
              <w:rStyle w:val="Numrodepage"/>
            </w:rPr>
            <w:fldChar w:fldCharType="end"/>
          </w:r>
        </w:p>
      </w:tc>
    </w:tr>
  </w:tbl>
  <w:p w:rsidR="00BC5072" w:rsidRDefault="00BC5072" w:rsidP="00377B8E">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BC5072" w:rsidRPr="00B460FB" w:rsidTr="00BC5072">
      <w:trPr>
        <w:cantSplit/>
        <w:trHeight w:val="213"/>
        <w:jc w:val="center"/>
      </w:trPr>
      <w:tc>
        <w:tcPr>
          <w:tcW w:w="1249" w:type="pct"/>
          <w:tcBorders>
            <w:top w:val="single" w:sz="4" w:space="0" w:color="auto"/>
            <w:left w:val="single" w:sz="4" w:space="0" w:color="auto"/>
          </w:tcBorders>
          <w:vAlign w:val="center"/>
        </w:tcPr>
        <w:p w:rsidR="00BC5072" w:rsidRPr="003D2235" w:rsidRDefault="00BC5072" w:rsidP="00BC5072">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BC5072" w:rsidRPr="003D2235" w:rsidRDefault="00660ED5" w:rsidP="00BC5072">
          <w:pPr>
            <w:pStyle w:val="Project"/>
          </w:pPr>
          <w:fldSimple w:instr=" STYLEREF  Project  \* MERGEFORMAT ">
            <w:r w:rsidR="00424323" w:rsidRPr="00424323">
              <w:rPr>
                <w:b/>
                <w:bCs/>
                <w:noProof/>
                <w:lang w:val="fr-FR"/>
              </w:rPr>
              <w:t>     </w:t>
            </w:r>
          </w:fldSimple>
        </w:p>
      </w:tc>
      <w:tc>
        <w:tcPr>
          <w:tcW w:w="499" w:type="pct"/>
          <w:tcBorders>
            <w:top w:val="single" w:sz="4" w:space="0" w:color="auto"/>
          </w:tcBorders>
          <w:vAlign w:val="center"/>
        </w:tcPr>
        <w:p w:rsidR="00BC5072" w:rsidRPr="003D2235" w:rsidRDefault="00BC5072" w:rsidP="00BC5072">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BC5072" w:rsidRPr="003D2235" w:rsidRDefault="00660ED5" w:rsidP="00BC5072">
          <w:pPr>
            <w:pStyle w:val="Projectrev"/>
            <w:spacing w:before="60" w:after="0"/>
          </w:pPr>
          <w:fldSimple w:instr=" STYLEREF  Project_rev  \* MERGEFORMAT ">
            <w:r w:rsidR="00424323" w:rsidRPr="00424323">
              <w:rPr>
                <w:b/>
                <w:bCs/>
                <w:noProof/>
                <w:lang w:val="fr-FR"/>
              </w:rPr>
              <w:t>  </w:t>
            </w:r>
          </w:fldSimple>
        </w:p>
      </w:tc>
    </w:tr>
    <w:tr w:rsidR="00BC5072" w:rsidRPr="00B460FB" w:rsidTr="00BC5072">
      <w:trPr>
        <w:cantSplit/>
        <w:trHeight w:val="213"/>
        <w:jc w:val="center"/>
      </w:trPr>
      <w:tc>
        <w:tcPr>
          <w:tcW w:w="4001" w:type="pct"/>
          <w:gridSpan w:val="2"/>
          <w:tcBorders>
            <w:left w:val="single" w:sz="4" w:space="0" w:color="auto"/>
            <w:bottom w:val="single" w:sz="4" w:space="0" w:color="auto"/>
          </w:tcBorders>
          <w:vAlign w:val="center"/>
        </w:tcPr>
        <w:p w:rsidR="00BC5072" w:rsidRPr="003D2235" w:rsidRDefault="00BC5072" w:rsidP="00BC5072">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BC5072" w:rsidRPr="003D2235" w:rsidRDefault="00BC5072" w:rsidP="00BC5072">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BC5072" w:rsidRPr="003D2235" w:rsidRDefault="00660ED5" w:rsidP="00BC5072">
          <w:pPr>
            <w:pStyle w:val="Projectdate"/>
          </w:pPr>
          <w:fldSimple w:instr=" STYLEREF  Project_date  \* MERGEFORMAT ">
            <w:r w:rsidR="00424323" w:rsidRPr="00424323">
              <w:rPr>
                <w:b/>
                <w:bCs/>
                <w:noProof/>
                <w:lang w:val="fr-FR"/>
              </w:rPr>
              <w:t>     </w:t>
            </w:r>
          </w:fldSimple>
        </w:p>
      </w:tc>
    </w:tr>
  </w:tbl>
  <w:p w:rsidR="00BC5072" w:rsidRPr="000B5353" w:rsidRDefault="00BC5072" w:rsidP="00377B8E">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C5072" w:rsidTr="00D21514">
      <w:trPr>
        <w:cantSplit/>
        <w:jc w:val="center"/>
      </w:trPr>
      <w:tc>
        <w:tcPr>
          <w:tcW w:w="1385" w:type="pct"/>
          <w:vMerge w:val="restart"/>
          <w:tcBorders>
            <w:right w:val="single" w:sz="4" w:space="0" w:color="auto"/>
          </w:tcBorders>
        </w:tcPr>
        <w:p w:rsidR="00BC5072" w:rsidRDefault="00BC5072" w:rsidP="00D21514">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2"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C5072" w:rsidRDefault="00BC5072" w:rsidP="00D21514">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C5072" w:rsidRPr="00840ED2" w:rsidRDefault="00660ED5" w:rsidP="00D21514">
          <w:pPr>
            <w:pStyle w:val="En-tte"/>
            <w:keepNext/>
            <w:keepLines/>
            <w:spacing w:after="120"/>
            <w:rPr>
              <w:b/>
              <w:sz w:val="24"/>
              <w:szCs w:val="24"/>
            </w:rPr>
          </w:pPr>
          <w:fldSimple w:instr=" STYLEREF  num  \* MERGEFORMAT ">
            <w:r w:rsidR="00424323" w:rsidRPr="00424323">
              <w:rPr>
                <w:b/>
                <w:noProof/>
                <w:sz w:val="24"/>
                <w:szCs w:val="24"/>
              </w:rPr>
              <w:t>GS EP MEC 012</w:t>
            </w:r>
          </w:fldSimple>
        </w:p>
      </w:tc>
    </w:tr>
    <w:tr w:rsidR="00BC5072" w:rsidTr="00D21514">
      <w:trPr>
        <w:cantSplit/>
        <w:trHeight w:val="800"/>
        <w:jc w:val="center"/>
      </w:trPr>
      <w:tc>
        <w:tcPr>
          <w:tcW w:w="1385" w:type="pct"/>
          <w:vMerge/>
          <w:tcBorders>
            <w:right w:val="single" w:sz="4" w:space="0" w:color="auto"/>
          </w:tcBorders>
        </w:tcPr>
        <w:p w:rsidR="00BC5072" w:rsidRDefault="00BC5072" w:rsidP="00D21514">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C5072" w:rsidRPr="00F67750" w:rsidRDefault="00660ED5" w:rsidP="00D21514">
          <w:pPr>
            <w:pStyle w:val="En-tte"/>
            <w:keepNext/>
            <w:keepLines/>
            <w:spacing w:before="60" w:after="60"/>
            <w:jc w:val="center"/>
            <w:rPr>
              <w:sz w:val="22"/>
              <w:szCs w:val="22"/>
            </w:rPr>
          </w:pPr>
          <w:fldSimple w:instr=" STYLEREF  Titre  \* MERGEFORMAT ">
            <w:r w:rsidR="00424323" w:rsidRPr="00424323">
              <w:rPr>
                <w:bCs/>
                <w:noProof/>
                <w:sz w:val="22"/>
                <w:szCs w:val="22"/>
                <w:lang w:val="en-US"/>
              </w:rPr>
              <w:t xml:space="preserve">Rotating Machine Package Specification </w:t>
            </w:r>
            <w:r w:rsidR="00424323" w:rsidRPr="00424323">
              <w:rPr>
                <w:bCs/>
                <w:noProof/>
                <w:sz w:val="22"/>
                <w:szCs w:val="22"/>
                <w:lang w:val="en-US"/>
              </w:rPr>
              <w:br/>
              <w:t>Diesel Engine Driven Essential Generator</w:t>
            </w:r>
          </w:fldSimple>
        </w:p>
      </w:tc>
    </w:tr>
    <w:tr w:rsidR="00BC5072" w:rsidTr="00D21514">
      <w:trPr>
        <w:cantSplit/>
        <w:trHeight w:val="400"/>
        <w:jc w:val="center"/>
      </w:trPr>
      <w:tc>
        <w:tcPr>
          <w:tcW w:w="1385" w:type="pct"/>
          <w:vMerge/>
          <w:tcBorders>
            <w:right w:val="single" w:sz="4" w:space="0" w:color="auto"/>
          </w:tcBorders>
        </w:tcPr>
        <w:p w:rsidR="00BC5072" w:rsidRDefault="00BC5072" w:rsidP="00D21514">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C5072" w:rsidRDefault="00BC5072" w:rsidP="00D21514">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C5072" w:rsidRDefault="00BC5072" w:rsidP="00377B8E">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C5072" w:rsidRDefault="00BC5072" w:rsidP="00D21514">
          <w:pPr>
            <w:pStyle w:val="En-tte"/>
            <w:keepNext/>
            <w:keepLines/>
            <w:spacing w:before="60" w:after="60"/>
            <w:jc w:val="center"/>
          </w:pPr>
          <w:r>
            <w:t xml:space="preserve">Page: </w:t>
          </w:r>
          <w:r w:rsidR="00660ED5">
            <w:rPr>
              <w:rStyle w:val="Numrodepage"/>
            </w:rPr>
            <w:fldChar w:fldCharType="begin"/>
          </w:r>
          <w:r>
            <w:rPr>
              <w:rStyle w:val="Numrodepage"/>
            </w:rPr>
            <w:instrText xml:space="preserve"> PAGE </w:instrText>
          </w:r>
          <w:r w:rsidR="00660ED5">
            <w:rPr>
              <w:rStyle w:val="Numrodepage"/>
            </w:rPr>
            <w:fldChar w:fldCharType="separate"/>
          </w:r>
          <w:r w:rsidR="00424323">
            <w:rPr>
              <w:rStyle w:val="Numrodepage"/>
              <w:noProof/>
            </w:rPr>
            <w:t>2</w:t>
          </w:r>
          <w:r w:rsidR="00660ED5">
            <w:rPr>
              <w:rStyle w:val="Numrodepage"/>
            </w:rPr>
            <w:fldChar w:fldCharType="end"/>
          </w:r>
          <w:r>
            <w:rPr>
              <w:rStyle w:val="Numrodepage"/>
            </w:rPr>
            <w:t xml:space="preserve"> of </w:t>
          </w:r>
          <w:r w:rsidR="00660ED5">
            <w:rPr>
              <w:rStyle w:val="Numrodepage"/>
            </w:rPr>
            <w:fldChar w:fldCharType="begin"/>
          </w:r>
          <w:r>
            <w:rPr>
              <w:rStyle w:val="Numrodepage"/>
            </w:rPr>
            <w:instrText xml:space="preserve"> NUMPAGES </w:instrText>
          </w:r>
          <w:r w:rsidR="00660ED5">
            <w:rPr>
              <w:rStyle w:val="Numrodepage"/>
            </w:rPr>
            <w:fldChar w:fldCharType="separate"/>
          </w:r>
          <w:r w:rsidR="00424323">
            <w:rPr>
              <w:rStyle w:val="Numrodepage"/>
              <w:noProof/>
            </w:rPr>
            <w:t>57</w:t>
          </w:r>
          <w:r w:rsidR="00660ED5">
            <w:rPr>
              <w:rStyle w:val="Numrodepage"/>
            </w:rPr>
            <w:fldChar w:fldCharType="end"/>
          </w:r>
        </w:p>
      </w:tc>
    </w:tr>
  </w:tbl>
  <w:p w:rsidR="00BC5072" w:rsidRDefault="00BC5072" w:rsidP="00377B8E">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BC5072" w:rsidTr="000518CB">
      <w:trPr>
        <w:cantSplit/>
        <w:jc w:val="center"/>
      </w:trPr>
      <w:tc>
        <w:tcPr>
          <w:tcW w:w="1385" w:type="pct"/>
          <w:vMerge w:val="restart"/>
          <w:tcBorders>
            <w:right w:val="single" w:sz="4" w:space="0" w:color="auto"/>
          </w:tcBorders>
        </w:tcPr>
        <w:p w:rsidR="00BC5072" w:rsidRDefault="00BC5072"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8"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C5072" w:rsidRDefault="00BC5072"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C5072" w:rsidRPr="00840ED2" w:rsidRDefault="00660ED5" w:rsidP="00C46003">
          <w:pPr>
            <w:pStyle w:val="En-tte"/>
            <w:keepNext/>
            <w:keepLines/>
            <w:spacing w:after="120"/>
            <w:rPr>
              <w:b/>
              <w:sz w:val="24"/>
              <w:szCs w:val="24"/>
            </w:rPr>
          </w:pPr>
          <w:fldSimple w:instr=" STYLEREF  num  \* MERGEFORMAT ">
            <w:r w:rsidR="00424323" w:rsidRPr="00424323">
              <w:rPr>
                <w:b/>
                <w:noProof/>
                <w:sz w:val="24"/>
                <w:szCs w:val="24"/>
              </w:rPr>
              <w:t>GS EP MEC 012</w:t>
            </w:r>
          </w:fldSimple>
        </w:p>
      </w:tc>
    </w:tr>
    <w:tr w:rsidR="00F67750" w:rsidTr="000518CB">
      <w:trPr>
        <w:cantSplit/>
        <w:trHeight w:val="800"/>
        <w:jc w:val="center"/>
      </w:trPr>
      <w:tc>
        <w:tcPr>
          <w:tcW w:w="1385" w:type="pct"/>
          <w:vMerge/>
          <w:tcBorders>
            <w:right w:val="single" w:sz="4" w:space="0" w:color="auto"/>
          </w:tcBorders>
        </w:tcPr>
        <w:p w:rsidR="00F67750" w:rsidRDefault="00F67750"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F67750" w:rsidRPr="00F67750" w:rsidRDefault="00660ED5" w:rsidP="004A434A">
          <w:pPr>
            <w:pStyle w:val="En-tte"/>
            <w:keepNext/>
            <w:keepLines/>
            <w:spacing w:before="60" w:after="60"/>
            <w:jc w:val="center"/>
            <w:rPr>
              <w:sz w:val="22"/>
              <w:szCs w:val="22"/>
            </w:rPr>
          </w:pPr>
          <w:fldSimple w:instr=" STYLEREF  Titre  \* MERGEFORMAT ">
            <w:r w:rsidR="00424323" w:rsidRPr="00424323">
              <w:rPr>
                <w:bCs/>
                <w:noProof/>
                <w:sz w:val="22"/>
                <w:szCs w:val="22"/>
                <w:lang w:val="en-US"/>
              </w:rPr>
              <w:t xml:space="preserve">Rotating Machine Package Specification </w:t>
            </w:r>
            <w:r w:rsidR="00424323" w:rsidRPr="00424323">
              <w:rPr>
                <w:bCs/>
                <w:noProof/>
                <w:sz w:val="22"/>
                <w:szCs w:val="22"/>
                <w:lang w:val="en-US"/>
              </w:rPr>
              <w:br/>
              <w:t>Diesel Engine Driven Essential Generator</w:t>
            </w:r>
          </w:fldSimple>
        </w:p>
      </w:tc>
    </w:tr>
    <w:tr w:rsidR="00BC5072" w:rsidTr="000518CB">
      <w:trPr>
        <w:cantSplit/>
        <w:trHeight w:val="400"/>
        <w:jc w:val="center"/>
      </w:trPr>
      <w:tc>
        <w:tcPr>
          <w:tcW w:w="1385" w:type="pct"/>
          <w:vMerge/>
          <w:tcBorders>
            <w:right w:val="single" w:sz="4" w:space="0" w:color="auto"/>
          </w:tcBorders>
        </w:tcPr>
        <w:p w:rsidR="00BC5072" w:rsidRDefault="00BC5072"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C5072" w:rsidRDefault="00BC5072"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C5072" w:rsidRDefault="00BC5072" w:rsidP="00377B8E">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C5072" w:rsidRDefault="00BC5072" w:rsidP="00C82E1F">
          <w:pPr>
            <w:pStyle w:val="En-tte"/>
            <w:keepNext/>
            <w:keepLines/>
            <w:spacing w:before="60" w:after="60"/>
            <w:jc w:val="center"/>
          </w:pPr>
          <w:r>
            <w:t xml:space="preserve">Page: </w:t>
          </w:r>
          <w:r w:rsidR="00660ED5">
            <w:rPr>
              <w:rStyle w:val="Numrodepage"/>
            </w:rPr>
            <w:fldChar w:fldCharType="begin"/>
          </w:r>
          <w:r>
            <w:rPr>
              <w:rStyle w:val="Numrodepage"/>
            </w:rPr>
            <w:instrText xml:space="preserve"> PAGE </w:instrText>
          </w:r>
          <w:r w:rsidR="00660ED5">
            <w:rPr>
              <w:rStyle w:val="Numrodepage"/>
            </w:rPr>
            <w:fldChar w:fldCharType="separate"/>
          </w:r>
          <w:r w:rsidR="00424323">
            <w:rPr>
              <w:rStyle w:val="Numrodepage"/>
              <w:noProof/>
            </w:rPr>
            <w:t>57</w:t>
          </w:r>
          <w:r w:rsidR="00660ED5">
            <w:rPr>
              <w:rStyle w:val="Numrodepage"/>
            </w:rPr>
            <w:fldChar w:fldCharType="end"/>
          </w:r>
          <w:r>
            <w:rPr>
              <w:rStyle w:val="Numrodepage"/>
            </w:rPr>
            <w:t xml:space="preserve"> of </w:t>
          </w:r>
          <w:r w:rsidR="00660ED5">
            <w:rPr>
              <w:rStyle w:val="Numrodepage"/>
            </w:rPr>
            <w:fldChar w:fldCharType="begin"/>
          </w:r>
          <w:r>
            <w:rPr>
              <w:rStyle w:val="Numrodepage"/>
            </w:rPr>
            <w:instrText xml:space="preserve"> NUMPAGES </w:instrText>
          </w:r>
          <w:r w:rsidR="00660ED5">
            <w:rPr>
              <w:rStyle w:val="Numrodepage"/>
            </w:rPr>
            <w:fldChar w:fldCharType="separate"/>
          </w:r>
          <w:r w:rsidR="00424323">
            <w:rPr>
              <w:rStyle w:val="Numrodepage"/>
              <w:noProof/>
            </w:rPr>
            <w:t>57</w:t>
          </w:r>
          <w:r w:rsidR="00660ED5">
            <w:rPr>
              <w:rStyle w:val="Numrodepage"/>
            </w:rPr>
            <w:fldChar w:fldCharType="end"/>
          </w:r>
        </w:p>
      </w:tc>
    </w:tr>
  </w:tbl>
  <w:p w:rsidR="00BC5072" w:rsidRDefault="00BC5072" w:rsidP="00377B8E">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BC5072" w:rsidRPr="00B460FB" w:rsidTr="00BC5072">
      <w:trPr>
        <w:cantSplit/>
        <w:trHeight w:val="213"/>
        <w:jc w:val="center"/>
      </w:trPr>
      <w:tc>
        <w:tcPr>
          <w:tcW w:w="1249" w:type="pct"/>
          <w:tcBorders>
            <w:top w:val="single" w:sz="4" w:space="0" w:color="auto"/>
            <w:left w:val="single" w:sz="4" w:space="0" w:color="auto"/>
          </w:tcBorders>
          <w:vAlign w:val="center"/>
        </w:tcPr>
        <w:p w:rsidR="00BC5072" w:rsidRPr="003D2235" w:rsidRDefault="00BC5072" w:rsidP="00BC5072">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BC5072" w:rsidRPr="003D2235" w:rsidRDefault="00660ED5" w:rsidP="00BC5072">
          <w:pPr>
            <w:pStyle w:val="Project"/>
          </w:pPr>
          <w:fldSimple w:instr=" STYLEREF  Project  \* MERGEFORMAT ">
            <w:r w:rsidR="00424323" w:rsidRPr="00424323">
              <w:rPr>
                <w:b/>
                <w:bCs/>
                <w:noProof/>
                <w:lang w:val="fr-FR"/>
              </w:rPr>
              <w:t>     </w:t>
            </w:r>
          </w:fldSimple>
        </w:p>
      </w:tc>
      <w:tc>
        <w:tcPr>
          <w:tcW w:w="499" w:type="pct"/>
          <w:tcBorders>
            <w:top w:val="single" w:sz="4" w:space="0" w:color="auto"/>
          </w:tcBorders>
          <w:vAlign w:val="center"/>
        </w:tcPr>
        <w:p w:rsidR="00BC5072" w:rsidRPr="003D2235" w:rsidRDefault="00BC5072" w:rsidP="00BC5072">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BC5072" w:rsidRPr="003D2235" w:rsidRDefault="00660ED5" w:rsidP="00BC5072">
          <w:pPr>
            <w:pStyle w:val="Projectrev"/>
            <w:spacing w:before="60" w:after="0"/>
          </w:pPr>
          <w:fldSimple w:instr=" STYLEREF  Project_rev  \* MERGEFORMAT ">
            <w:r w:rsidR="00424323" w:rsidRPr="00424323">
              <w:rPr>
                <w:b/>
                <w:bCs/>
                <w:noProof/>
                <w:lang w:val="fr-FR"/>
              </w:rPr>
              <w:t>  </w:t>
            </w:r>
          </w:fldSimple>
        </w:p>
      </w:tc>
    </w:tr>
    <w:tr w:rsidR="00BC5072" w:rsidRPr="00B460FB" w:rsidTr="00BC5072">
      <w:trPr>
        <w:cantSplit/>
        <w:trHeight w:val="213"/>
        <w:jc w:val="center"/>
      </w:trPr>
      <w:tc>
        <w:tcPr>
          <w:tcW w:w="4001" w:type="pct"/>
          <w:gridSpan w:val="2"/>
          <w:tcBorders>
            <w:left w:val="single" w:sz="4" w:space="0" w:color="auto"/>
            <w:bottom w:val="single" w:sz="4" w:space="0" w:color="auto"/>
          </w:tcBorders>
          <w:vAlign w:val="center"/>
        </w:tcPr>
        <w:p w:rsidR="00BC5072" w:rsidRPr="003D2235" w:rsidRDefault="00BC5072" w:rsidP="00BC5072">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BC5072" w:rsidRPr="003D2235" w:rsidRDefault="00BC5072" w:rsidP="00BC5072">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BC5072" w:rsidRPr="003D2235" w:rsidRDefault="00660ED5" w:rsidP="00BC5072">
          <w:pPr>
            <w:pStyle w:val="Projectdate"/>
          </w:pPr>
          <w:fldSimple w:instr=" STYLEREF  Project_date  \* MERGEFORMAT ">
            <w:r w:rsidR="00424323" w:rsidRPr="00424323">
              <w:rPr>
                <w:b/>
                <w:bCs/>
                <w:noProof/>
                <w:lang w:val="fr-FR"/>
              </w:rPr>
              <w:t>     </w:t>
            </w:r>
          </w:fldSimple>
        </w:p>
      </w:tc>
    </w:tr>
  </w:tbl>
  <w:p w:rsidR="00BC5072" w:rsidRPr="0076142F" w:rsidRDefault="00660ED5" w:rsidP="0076142F">
    <w:pPr>
      <w:spacing w:after="120"/>
      <w:jc w:val="right"/>
      <w:rPr>
        <w:sz w:val="16"/>
        <w:szCs w:val="8"/>
        <w:lang w:val="en-US"/>
      </w:rPr>
    </w:pPr>
    <w:fldSimple w:instr=" STYLEREF  &quot;Titre Annexe&quot; \n  \* MERGEFORMAT ">
      <w:r w:rsidR="00424323" w:rsidRPr="00424323">
        <w:rPr>
          <w:b/>
          <w:bCs/>
          <w:noProof/>
          <w:sz w:val="16"/>
          <w:szCs w:val="8"/>
          <w:lang w:val="fr-FR"/>
        </w:rPr>
        <w:t>Appendix 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2">
    <w:nsid w:val="FFFFFFFE"/>
    <w:multiLevelType w:val="singleLevel"/>
    <w:tmpl w:val="FFFFFFFF"/>
    <w:lvl w:ilvl="0">
      <w:numFmt w:val="decimal"/>
      <w:lvlText w:val="*"/>
      <w:lvlJc w:val="left"/>
    </w:lvl>
  </w:abstractNum>
  <w:abstractNum w:abstractNumId="3">
    <w:nsid w:val="16167935"/>
    <w:multiLevelType w:val="hybridMultilevel"/>
    <w:tmpl w:val="0568E786"/>
    <w:lvl w:ilvl="0" w:tplc="A0FC7F88">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4">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5">
    <w:nsid w:val="31583ECC"/>
    <w:multiLevelType w:val="hybridMultilevel"/>
    <w:tmpl w:val="C744EDE2"/>
    <w:lvl w:ilvl="0" w:tplc="3A9CFC8A">
      <w:start w:val="1"/>
      <w:numFmt w:val="decimal"/>
      <w:lvlText w:val="(%1)"/>
      <w:lvlJc w:val="left"/>
      <w:pPr>
        <w:ind w:left="720" w:hanging="360"/>
      </w:pPr>
      <w:rPr>
        <w:rFonts w:cs="Arial"/>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7">
    <w:nsid w:val="46142614"/>
    <w:multiLevelType w:val="multilevel"/>
    <w:tmpl w:val="6D3855B6"/>
    <w:lvl w:ilvl="0">
      <w:start w:val="1"/>
      <w:numFmt w:val="bullet"/>
      <w:lvlText w:val="-"/>
      <w:lvlJc w:val="left"/>
      <w:pPr>
        <w:tabs>
          <w:tab w:val="num" w:pos="927"/>
        </w:tabs>
        <w:ind w:left="850" w:hanging="283"/>
      </w:pPr>
      <w:rPr>
        <w:rFonts w:ascii="Arial" w:hAnsi="Arial" w:hint="default"/>
        <w:u w:val="none"/>
      </w:rPr>
    </w:lvl>
    <w:lvl w:ilvl="1">
      <w:start w:val="1"/>
      <w:numFmt w:val="bullet"/>
      <w:lvlText w:val="-"/>
      <w:lvlJc w:val="left"/>
      <w:pPr>
        <w:tabs>
          <w:tab w:val="num" w:pos="1210"/>
        </w:tabs>
        <w:ind w:left="1134" w:hanging="284"/>
      </w:pPr>
      <w:rPr>
        <w:rFonts w:ascii="Times New Roman" w:hAnsi="Times New Roman" w:hint="default"/>
      </w:rPr>
    </w:lvl>
    <w:lvl w:ilvl="2">
      <w:start w:val="1"/>
      <w:numFmt w:val="bullet"/>
      <w:lvlText w:val="."/>
      <w:lvlJc w:val="left"/>
      <w:pPr>
        <w:tabs>
          <w:tab w:val="num" w:pos="1494"/>
        </w:tabs>
        <w:ind w:left="1275" w:hanging="141"/>
      </w:pPr>
      <w:rPr>
        <w:rFonts w:ascii="Times New Roman" w:cs="Times New Roman" w:hint="default"/>
      </w:rPr>
    </w:lvl>
    <w:lvl w:ilvl="3">
      <w:start w:val="1"/>
      <w:numFmt w:val="bullet"/>
      <w:lvlText w:val="-"/>
      <w:lvlJc w:val="left"/>
      <w:pPr>
        <w:tabs>
          <w:tab w:val="num" w:pos="2007"/>
        </w:tabs>
        <w:ind w:left="2007" w:hanging="360"/>
      </w:pPr>
      <w:rPr>
        <w:rFonts w:ascii="Arial" w:eastAsia="Times New Roman" w:hAnsi="Arial" w:cs="Arial"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8">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9">
    <w:nsid w:val="696D52A2"/>
    <w:multiLevelType w:val="hybridMultilevel"/>
    <w:tmpl w:val="8C3A3334"/>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0">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1">
    <w:nsid w:val="7563218F"/>
    <w:multiLevelType w:val="hybridMultilevel"/>
    <w:tmpl w:val="3D60FC06"/>
    <w:lvl w:ilvl="0" w:tplc="0B8A086C">
      <w:start w:val="1"/>
      <w:numFmt w:val="bullet"/>
      <w:lvlText w:val=""/>
      <w:lvlJc w:val="left"/>
      <w:pPr>
        <w:ind w:left="720" w:hanging="360"/>
      </w:pPr>
      <w:rPr>
        <w:rFonts w:ascii="Symbol" w:hAnsi="Symbol" w:hint="default"/>
        <w:color w:val="auto"/>
      </w:rPr>
    </w:lvl>
    <w:lvl w:ilvl="1" w:tplc="040C000D"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num w:numId="1">
    <w:abstractNumId w:val="1"/>
  </w:num>
  <w:num w:numId="2">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8"/>
  </w:num>
  <w:num w:numId="4">
    <w:abstractNumId w:val="2"/>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0"/>
  </w:num>
  <w:num w:numId="6">
    <w:abstractNumId w:val="4"/>
  </w:num>
  <w:num w:numId="7">
    <w:abstractNumId w:val="6"/>
  </w:num>
  <w:num w:numId="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1"/>
  </w:num>
  <w:num w:numId="12">
    <w:abstractNumId w:val="5"/>
  </w:num>
  <w:num w:numId="13">
    <w:abstractNumId w:val="9"/>
  </w:num>
  <w:num w:numId="14">
    <w:abstractNumId w:val="5"/>
  </w:num>
  <w:num w:numId="15">
    <w:abstractNumId w:val="1"/>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C+UFKPOsz5fJTfx4v+wB9qS8Q9g=" w:salt="m7aps2jVEDflB543JMFuYA=="/>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27329"/>
  </w:hdrShapeDefaults>
  <w:footnotePr>
    <w:footnote w:id="-1"/>
    <w:footnote w:id="0"/>
  </w:footnotePr>
  <w:endnotePr>
    <w:endnote w:id="-1"/>
    <w:endnote w:id="0"/>
  </w:endnotePr>
  <w:compat/>
  <w:docVars>
    <w:docVar w:name="vrev" w:val="bdsge.zrev"/>
  </w:docVars>
  <w:rsids>
    <w:rsidRoot w:val="00D21514"/>
    <w:rsid w:val="00006D4B"/>
    <w:rsid w:val="000100E1"/>
    <w:rsid w:val="0004292C"/>
    <w:rsid w:val="00045728"/>
    <w:rsid w:val="00050B07"/>
    <w:rsid w:val="000518CB"/>
    <w:rsid w:val="00060E06"/>
    <w:rsid w:val="000B2DC2"/>
    <w:rsid w:val="000B30C5"/>
    <w:rsid w:val="000C192A"/>
    <w:rsid w:val="000D569E"/>
    <w:rsid w:val="000E18AE"/>
    <w:rsid w:val="000E19EE"/>
    <w:rsid w:val="000F230D"/>
    <w:rsid w:val="000F6FE5"/>
    <w:rsid w:val="000F7FD4"/>
    <w:rsid w:val="00100962"/>
    <w:rsid w:val="00102E69"/>
    <w:rsid w:val="00106DA2"/>
    <w:rsid w:val="00115FE1"/>
    <w:rsid w:val="001172C0"/>
    <w:rsid w:val="00122AB8"/>
    <w:rsid w:val="00142DCC"/>
    <w:rsid w:val="0014415C"/>
    <w:rsid w:val="00145BEC"/>
    <w:rsid w:val="0015352E"/>
    <w:rsid w:val="00155728"/>
    <w:rsid w:val="00160CD3"/>
    <w:rsid w:val="00163079"/>
    <w:rsid w:val="00165541"/>
    <w:rsid w:val="00172D14"/>
    <w:rsid w:val="00184743"/>
    <w:rsid w:val="0019083A"/>
    <w:rsid w:val="001971CE"/>
    <w:rsid w:val="001A2258"/>
    <w:rsid w:val="001B3017"/>
    <w:rsid w:val="001C2CB2"/>
    <w:rsid w:val="001C7C32"/>
    <w:rsid w:val="001D471E"/>
    <w:rsid w:val="001E242D"/>
    <w:rsid w:val="001E602C"/>
    <w:rsid w:val="001F122B"/>
    <w:rsid w:val="001F5300"/>
    <w:rsid w:val="001F7665"/>
    <w:rsid w:val="00206EDC"/>
    <w:rsid w:val="002155B3"/>
    <w:rsid w:val="00217C05"/>
    <w:rsid w:val="0022292B"/>
    <w:rsid w:val="00241297"/>
    <w:rsid w:val="00245DE2"/>
    <w:rsid w:val="00246F42"/>
    <w:rsid w:val="00260654"/>
    <w:rsid w:val="00272C57"/>
    <w:rsid w:val="00277D76"/>
    <w:rsid w:val="00281FD2"/>
    <w:rsid w:val="0029059E"/>
    <w:rsid w:val="00290DED"/>
    <w:rsid w:val="0029420A"/>
    <w:rsid w:val="002B0609"/>
    <w:rsid w:val="002B7834"/>
    <w:rsid w:val="002C4868"/>
    <w:rsid w:val="002C48AD"/>
    <w:rsid w:val="002D4F4C"/>
    <w:rsid w:val="002D5B93"/>
    <w:rsid w:val="002D7F15"/>
    <w:rsid w:val="002E0357"/>
    <w:rsid w:val="002E191D"/>
    <w:rsid w:val="002E64F5"/>
    <w:rsid w:val="002E6BAA"/>
    <w:rsid w:val="002F48E2"/>
    <w:rsid w:val="002F4A00"/>
    <w:rsid w:val="002F7DE2"/>
    <w:rsid w:val="00304679"/>
    <w:rsid w:val="0031714A"/>
    <w:rsid w:val="00334F3F"/>
    <w:rsid w:val="00335402"/>
    <w:rsid w:val="00335B2D"/>
    <w:rsid w:val="00352B7E"/>
    <w:rsid w:val="00370A4C"/>
    <w:rsid w:val="00377B8E"/>
    <w:rsid w:val="003A2C8E"/>
    <w:rsid w:val="003B3AF5"/>
    <w:rsid w:val="003D3041"/>
    <w:rsid w:val="003D526A"/>
    <w:rsid w:val="0040029A"/>
    <w:rsid w:val="00424323"/>
    <w:rsid w:val="004257B2"/>
    <w:rsid w:val="0042704D"/>
    <w:rsid w:val="00442F5A"/>
    <w:rsid w:val="00445772"/>
    <w:rsid w:val="00455C5F"/>
    <w:rsid w:val="00455CBC"/>
    <w:rsid w:val="004756C1"/>
    <w:rsid w:val="00483699"/>
    <w:rsid w:val="004A3AA2"/>
    <w:rsid w:val="004B30A0"/>
    <w:rsid w:val="004C646D"/>
    <w:rsid w:val="004C6C8C"/>
    <w:rsid w:val="004C6ED3"/>
    <w:rsid w:val="004D1CF6"/>
    <w:rsid w:val="004D205B"/>
    <w:rsid w:val="004D372B"/>
    <w:rsid w:val="004E0BE1"/>
    <w:rsid w:val="004F0EBC"/>
    <w:rsid w:val="005017A1"/>
    <w:rsid w:val="005229A9"/>
    <w:rsid w:val="005240FD"/>
    <w:rsid w:val="005258BB"/>
    <w:rsid w:val="00533E8D"/>
    <w:rsid w:val="00537741"/>
    <w:rsid w:val="00567635"/>
    <w:rsid w:val="00572F00"/>
    <w:rsid w:val="00580269"/>
    <w:rsid w:val="00584A47"/>
    <w:rsid w:val="00586D5A"/>
    <w:rsid w:val="005C4115"/>
    <w:rsid w:val="005D53C1"/>
    <w:rsid w:val="005E492C"/>
    <w:rsid w:val="00600A63"/>
    <w:rsid w:val="00601954"/>
    <w:rsid w:val="00617C25"/>
    <w:rsid w:val="00634174"/>
    <w:rsid w:val="00642578"/>
    <w:rsid w:val="006447E8"/>
    <w:rsid w:val="006507B3"/>
    <w:rsid w:val="00660ED5"/>
    <w:rsid w:val="00662B64"/>
    <w:rsid w:val="00677CED"/>
    <w:rsid w:val="00686E91"/>
    <w:rsid w:val="0069351B"/>
    <w:rsid w:val="006B2871"/>
    <w:rsid w:val="006C616E"/>
    <w:rsid w:val="006D709E"/>
    <w:rsid w:val="006E6855"/>
    <w:rsid w:val="006F5AA2"/>
    <w:rsid w:val="00703E35"/>
    <w:rsid w:val="00705F3B"/>
    <w:rsid w:val="00712DCB"/>
    <w:rsid w:val="007131E1"/>
    <w:rsid w:val="00713ABD"/>
    <w:rsid w:val="0071704C"/>
    <w:rsid w:val="00756F3B"/>
    <w:rsid w:val="0076142F"/>
    <w:rsid w:val="0076378C"/>
    <w:rsid w:val="00780701"/>
    <w:rsid w:val="00790F97"/>
    <w:rsid w:val="00791117"/>
    <w:rsid w:val="007A3C06"/>
    <w:rsid w:val="007A63E1"/>
    <w:rsid w:val="007A7EAF"/>
    <w:rsid w:val="007B6321"/>
    <w:rsid w:val="007C0614"/>
    <w:rsid w:val="007D3598"/>
    <w:rsid w:val="007D69A6"/>
    <w:rsid w:val="007D743A"/>
    <w:rsid w:val="007E7132"/>
    <w:rsid w:val="007F5C3A"/>
    <w:rsid w:val="00807AAB"/>
    <w:rsid w:val="00815DB6"/>
    <w:rsid w:val="008163A0"/>
    <w:rsid w:val="00827F78"/>
    <w:rsid w:val="00831395"/>
    <w:rsid w:val="00837887"/>
    <w:rsid w:val="00840E09"/>
    <w:rsid w:val="00840ED2"/>
    <w:rsid w:val="00852DE1"/>
    <w:rsid w:val="00864469"/>
    <w:rsid w:val="00870B91"/>
    <w:rsid w:val="00872F63"/>
    <w:rsid w:val="008858C2"/>
    <w:rsid w:val="008908EA"/>
    <w:rsid w:val="00893581"/>
    <w:rsid w:val="008B4162"/>
    <w:rsid w:val="008D1115"/>
    <w:rsid w:val="008D2B66"/>
    <w:rsid w:val="008D57CC"/>
    <w:rsid w:val="008D5E11"/>
    <w:rsid w:val="008D600E"/>
    <w:rsid w:val="008D7A5A"/>
    <w:rsid w:val="008E5B98"/>
    <w:rsid w:val="008F4BCA"/>
    <w:rsid w:val="00906914"/>
    <w:rsid w:val="00916622"/>
    <w:rsid w:val="00917415"/>
    <w:rsid w:val="00940211"/>
    <w:rsid w:val="009432A6"/>
    <w:rsid w:val="0094799C"/>
    <w:rsid w:val="00961499"/>
    <w:rsid w:val="00965E73"/>
    <w:rsid w:val="00976FCA"/>
    <w:rsid w:val="00980838"/>
    <w:rsid w:val="00982AF7"/>
    <w:rsid w:val="009832AD"/>
    <w:rsid w:val="009B2076"/>
    <w:rsid w:val="009C26B7"/>
    <w:rsid w:val="009C465A"/>
    <w:rsid w:val="009E2793"/>
    <w:rsid w:val="009E45D8"/>
    <w:rsid w:val="00A0083A"/>
    <w:rsid w:val="00A100E9"/>
    <w:rsid w:val="00A1018C"/>
    <w:rsid w:val="00A14181"/>
    <w:rsid w:val="00A14795"/>
    <w:rsid w:val="00A411F2"/>
    <w:rsid w:val="00A44C75"/>
    <w:rsid w:val="00A6384F"/>
    <w:rsid w:val="00A66D3A"/>
    <w:rsid w:val="00A7387E"/>
    <w:rsid w:val="00A834F1"/>
    <w:rsid w:val="00A85051"/>
    <w:rsid w:val="00A93BA2"/>
    <w:rsid w:val="00A95277"/>
    <w:rsid w:val="00A954FF"/>
    <w:rsid w:val="00AA54B9"/>
    <w:rsid w:val="00AA5BFC"/>
    <w:rsid w:val="00AB2989"/>
    <w:rsid w:val="00AB6A7C"/>
    <w:rsid w:val="00AB73DC"/>
    <w:rsid w:val="00AD2F2D"/>
    <w:rsid w:val="00AE1E3D"/>
    <w:rsid w:val="00AF4DDB"/>
    <w:rsid w:val="00B067B6"/>
    <w:rsid w:val="00B1727E"/>
    <w:rsid w:val="00B251ED"/>
    <w:rsid w:val="00B26435"/>
    <w:rsid w:val="00B472B9"/>
    <w:rsid w:val="00B52187"/>
    <w:rsid w:val="00B536EA"/>
    <w:rsid w:val="00B563F8"/>
    <w:rsid w:val="00B70030"/>
    <w:rsid w:val="00B71CA2"/>
    <w:rsid w:val="00B8191F"/>
    <w:rsid w:val="00BA22A7"/>
    <w:rsid w:val="00BA2AA0"/>
    <w:rsid w:val="00BA4BDD"/>
    <w:rsid w:val="00BB3E06"/>
    <w:rsid w:val="00BC5072"/>
    <w:rsid w:val="00BD20C3"/>
    <w:rsid w:val="00BE351A"/>
    <w:rsid w:val="00BE65CF"/>
    <w:rsid w:val="00C05083"/>
    <w:rsid w:val="00C151A0"/>
    <w:rsid w:val="00C16CDD"/>
    <w:rsid w:val="00C17154"/>
    <w:rsid w:val="00C223FA"/>
    <w:rsid w:val="00C26499"/>
    <w:rsid w:val="00C27BD1"/>
    <w:rsid w:val="00C33EE8"/>
    <w:rsid w:val="00C3650F"/>
    <w:rsid w:val="00C446CB"/>
    <w:rsid w:val="00C46003"/>
    <w:rsid w:val="00C6639C"/>
    <w:rsid w:val="00C71098"/>
    <w:rsid w:val="00C7337F"/>
    <w:rsid w:val="00C82E1F"/>
    <w:rsid w:val="00C94954"/>
    <w:rsid w:val="00C9517A"/>
    <w:rsid w:val="00CA1B29"/>
    <w:rsid w:val="00CA7713"/>
    <w:rsid w:val="00CC2FF3"/>
    <w:rsid w:val="00CD1032"/>
    <w:rsid w:val="00CD3753"/>
    <w:rsid w:val="00CE13A5"/>
    <w:rsid w:val="00CE1A5A"/>
    <w:rsid w:val="00CE5426"/>
    <w:rsid w:val="00CF45D8"/>
    <w:rsid w:val="00D031D1"/>
    <w:rsid w:val="00D12A75"/>
    <w:rsid w:val="00D147D3"/>
    <w:rsid w:val="00D208AC"/>
    <w:rsid w:val="00D21514"/>
    <w:rsid w:val="00D34D08"/>
    <w:rsid w:val="00D400D0"/>
    <w:rsid w:val="00D445BB"/>
    <w:rsid w:val="00D602E1"/>
    <w:rsid w:val="00D65987"/>
    <w:rsid w:val="00D65AF3"/>
    <w:rsid w:val="00D66361"/>
    <w:rsid w:val="00D67DB7"/>
    <w:rsid w:val="00D804D2"/>
    <w:rsid w:val="00D83132"/>
    <w:rsid w:val="00DB26B9"/>
    <w:rsid w:val="00DB4DE1"/>
    <w:rsid w:val="00DD5E71"/>
    <w:rsid w:val="00DE080B"/>
    <w:rsid w:val="00DE6A6D"/>
    <w:rsid w:val="00DF2B62"/>
    <w:rsid w:val="00E0364E"/>
    <w:rsid w:val="00E12B79"/>
    <w:rsid w:val="00E133B6"/>
    <w:rsid w:val="00E2459A"/>
    <w:rsid w:val="00E2466D"/>
    <w:rsid w:val="00E26455"/>
    <w:rsid w:val="00E35145"/>
    <w:rsid w:val="00E4071F"/>
    <w:rsid w:val="00E42835"/>
    <w:rsid w:val="00E505C2"/>
    <w:rsid w:val="00E7345A"/>
    <w:rsid w:val="00E80E16"/>
    <w:rsid w:val="00E830E7"/>
    <w:rsid w:val="00E85EAF"/>
    <w:rsid w:val="00E9099C"/>
    <w:rsid w:val="00E946C8"/>
    <w:rsid w:val="00E9578B"/>
    <w:rsid w:val="00EA228D"/>
    <w:rsid w:val="00EC2D67"/>
    <w:rsid w:val="00EC748E"/>
    <w:rsid w:val="00ED52E5"/>
    <w:rsid w:val="00ED55CD"/>
    <w:rsid w:val="00EF1321"/>
    <w:rsid w:val="00EF5156"/>
    <w:rsid w:val="00F00E42"/>
    <w:rsid w:val="00F0178A"/>
    <w:rsid w:val="00F11B84"/>
    <w:rsid w:val="00F11D6F"/>
    <w:rsid w:val="00F245BD"/>
    <w:rsid w:val="00F300B2"/>
    <w:rsid w:val="00F6374C"/>
    <w:rsid w:val="00F67750"/>
    <w:rsid w:val="00F733E6"/>
    <w:rsid w:val="00F7424E"/>
    <w:rsid w:val="00F93398"/>
    <w:rsid w:val="00FA16FC"/>
    <w:rsid w:val="00FC11CC"/>
    <w:rsid w:val="00FC4DF0"/>
    <w:rsid w:val="00FE058E"/>
    <w:rsid w:val="00FE0918"/>
    <w:rsid w:val="00FE1444"/>
    <w:rsid w:val="00FE347F"/>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27329"/>
    <o:shapelayout v:ext="edit">
      <o:idmap v:ext="edit" data="1"/>
      <o:rules v:ext="edit">
        <o:r id="V:Rule17" type="connector" idref="#_x0000_s1061"/>
        <o:r id="V:Rule18" type="connector" idref="#_x0000_s1040"/>
        <o:r id="V:Rule19" type="connector" idref="#_x0000_s1044"/>
        <o:r id="V:Rule20" type="connector" idref="#_x0000_s1038"/>
        <o:r id="V:Rule21" type="connector" idref="#_x0000_s1029"/>
        <o:r id="V:Rule22" type="connector" idref="#_x0000_s1037"/>
        <o:r id="V:Rule23" type="connector" idref="#_x0000_s1046"/>
        <o:r id="V:Rule24" type="connector" idref="#_x0000_s1031"/>
        <o:r id="V:Rule25" type="connector" idref="#_x0000_s1039"/>
        <o:r id="V:Rule26" type="connector" idref="#_x0000_s1026"/>
        <o:r id="V:Rule27" type="connector" idref="#_x0000_s1035"/>
        <o:r id="V:Rule28" type="connector" idref="#_x0000_s1032"/>
        <o:r id="V:Rule29" type="connector" idref="#_x0000_s1033"/>
        <o:r id="V:Rule30" type="connector" idref="#_x0000_s1028"/>
        <o:r id="V:Rule31" type="connector" idref="#_x0000_s1030"/>
        <o:r id="V:Rule32"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5258BB"/>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21514"/>
    <w:rPr>
      <w:rFonts w:ascii="Arial" w:hAnsi="Arial"/>
      <w:b/>
      <w:bCs/>
      <w:color w:val="000000"/>
      <w:sz w:val="28"/>
      <w:szCs w:val="28"/>
      <w:lang w:val="en-GB"/>
    </w:rPr>
  </w:style>
  <w:style w:type="character" w:customStyle="1" w:styleId="Titre2Car">
    <w:name w:val="Titre 2 Car"/>
    <w:basedOn w:val="Policepardfaut"/>
    <w:link w:val="Titre2"/>
    <w:rsid w:val="005258BB"/>
    <w:rPr>
      <w:rFonts w:ascii="Arial" w:hAnsi="Arial"/>
      <w:b/>
      <w:bCs/>
      <w:color w:val="000000"/>
      <w:sz w:val="24"/>
      <w:szCs w:val="24"/>
      <w:lang w:val="en-GB"/>
    </w:rPr>
  </w:style>
  <w:style w:type="character" w:customStyle="1" w:styleId="Titre3Car">
    <w:name w:val="Titre 3 Car"/>
    <w:basedOn w:val="Policepardfaut"/>
    <w:link w:val="Titre3"/>
    <w:rsid w:val="00D21514"/>
    <w:rPr>
      <w:rFonts w:ascii="Arial" w:hAnsi="Arial"/>
      <w:b/>
      <w:bCs/>
      <w:color w:val="000000"/>
      <w:sz w:val="22"/>
      <w:szCs w:val="22"/>
      <w:lang w:val="en-GB"/>
    </w:rPr>
  </w:style>
  <w:style w:type="character" w:customStyle="1" w:styleId="Titre4Car">
    <w:name w:val="Titre 4 Car"/>
    <w:basedOn w:val="Policepardfaut"/>
    <w:link w:val="Titre4"/>
    <w:rsid w:val="00D21514"/>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D21514"/>
    <w:rPr>
      <w:rFonts w:ascii="Arial" w:hAnsi="Arial"/>
      <w:b/>
      <w:bCs/>
      <w:color w:val="000000"/>
      <w:sz w:val="22"/>
      <w:szCs w:val="22"/>
      <w:lang w:val="en-GB"/>
    </w:rPr>
  </w:style>
  <w:style w:type="character" w:customStyle="1" w:styleId="Titre6Car">
    <w:name w:val="Titre 6 Car"/>
    <w:aliases w:val="non utilisé Car"/>
    <w:basedOn w:val="Policepardfaut"/>
    <w:link w:val="Titre6"/>
    <w:rsid w:val="00D21514"/>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D21514"/>
    <w:rPr>
      <w:rFonts w:ascii="Arial" w:hAnsi="Arial"/>
      <w:b/>
      <w:color w:val="000000"/>
      <w:sz w:val="22"/>
      <w:szCs w:val="22"/>
      <w:lang w:val="en-GB"/>
    </w:rPr>
  </w:style>
  <w:style w:type="character" w:customStyle="1" w:styleId="Titre8Car">
    <w:name w:val="Titre 8 Car"/>
    <w:aliases w:val="Non  utilisé Car"/>
    <w:basedOn w:val="Policepardfaut"/>
    <w:link w:val="Titre8"/>
    <w:rsid w:val="00D21514"/>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D21514"/>
    <w:rPr>
      <w:rFonts w:ascii="Arial" w:hAnsi="Arial"/>
      <w:b/>
      <w:bCs/>
      <w:color w:val="000000"/>
      <w:sz w:val="22"/>
      <w:szCs w:val="22"/>
      <w:lang w:val="en-GB"/>
    </w:rPr>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tabs>
        <w:tab w:val="clear" w:pos="644"/>
      </w:tabs>
    </w:pPr>
  </w:style>
  <w:style w:type="character" w:customStyle="1" w:styleId="ListepucesCar">
    <w:name w:val="Liste à puces Car"/>
    <w:basedOn w:val="Policepardfaut"/>
    <w:link w:val="Listepuces"/>
    <w:rsid w:val="005258BB"/>
    <w:rPr>
      <w:rFonts w:ascii="Arial" w:hAnsi="Arial"/>
      <w:color w:val="000000"/>
      <w:sz w:val="22"/>
      <w:szCs w:val="22"/>
      <w:lang w:val="en-GB"/>
    </w:rPr>
  </w:style>
  <w:style w:type="paragraph" w:styleId="Retraitnormal">
    <w:name w:val="Normal Indent"/>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5258BB"/>
    <w:pPr>
      <w:keepNext/>
      <w:keepLines/>
      <w:tabs>
        <w:tab w:val="right" w:pos="8009"/>
      </w:tabs>
      <w:spacing w:before="60"/>
      <w:jc w:val="left"/>
    </w:pPr>
    <w:rPr>
      <w:lang w:val="en-US"/>
    </w:rPr>
  </w:style>
  <w:style w:type="paragraph" w:customStyle="1" w:styleId="Projectrev">
    <w:name w:val="Project_rev"/>
    <w:basedOn w:val="En-tte"/>
    <w:qFormat/>
    <w:rsid w:val="005258BB"/>
    <w:pPr>
      <w:keepNext/>
      <w:keepLines/>
      <w:tabs>
        <w:tab w:val="right" w:pos="8009"/>
      </w:tabs>
      <w:spacing w:after="60"/>
      <w:jc w:val="left"/>
    </w:pPr>
    <w:rPr>
      <w:lang w:val="en-US"/>
    </w:rPr>
  </w:style>
  <w:style w:type="paragraph" w:customStyle="1" w:styleId="Projectdate">
    <w:name w:val="Project_date"/>
    <w:basedOn w:val="En-tte"/>
    <w:qFormat/>
    <w:rsid w:val="005258BB"/>
    <w:pPr>
      <w:keepNext/>
      <w:keepLines/>
      <w:tabs>
        <w:tab w:val="right" w:pos="8009"/>
      </w:tabs>
      <w:spacing w:before="0" w:after="60"/>
      <w:jc w:val="left"/>
    </w:pPr>
    <w:rPr>
      <w:lang w:val="en-US"/>
    </w:rPr>
  </w:style>
  <w:style w:type="character" w:customStyle="1" w:styleId="docprof">
    <w:name w:val="doc prof"/>
    <w:basedOn w:val="Policepardfaut"/>
    <w:rsid w:val="005258BB"/>
    <w:rPr>
      <w:color w:val="FF00FF"/>
    </w:rPr>
  </w:style>
  <w:style w:type="character" w:customStyle="1" w:styleId="rglement">
    <w:name w:val="règlement"/>
    <w:basedOn w:val="Policepardfaut"/>
    <w:rsid w:val="005258BB"/>
    <w:rPr>
      <w:color w:val="008000"/>
    </w:rPr>
  </w:style>
  <w:style w:type="character" w:customStyle="1" w:styleId="code">
    <w:name w:val="code"/>
    <w:basedOn w:val="Policepardfaut"/>
    <w:rsid w:val="005258BB"/>
    <w:rPr>
      <w:color w:val="008000"/>
    </w:rPr>
  </w:style>
  <w:style w:type="character" w:customStyle="1" w:styleId="autredoc">
    <w:name w:val="autre doc"/>
    <w:basedOn w:val="Policepardfaut"/>
    <w:rsid w:val="00D21514"/>
    <w:rPr>
      <w:color w:val="800080"/>
    </w:rPr>
  </w:style>
  <w:style w:type="paragraph" w:styleId="Paragraphedeliste">
    <w:name w:val="List Paragraph"/>
    <w:basedOn w:val="Normal"/>
    <w:uiPriority w:val="34"/>
    <w:qFormat/>
    <w:rsid w:val="00D21514"/>
    <w:pPr>
      <w:ind w:left="720"/>
      <w:contextualSpacing/>
    </w:pPr>
    <w:rPr>
      <w:lang w:val="fr-FR"/>
    </w:rPr>
  </w:style>
  <w:style w:type="paragraph" w:customStyle="1" w:styleId="Tiretnormal">
    <w:name w:val="Tiret normal"/>
    <w:basedOn w:val="Retraitnormal"/>
    <w:rsid w:val="00D21514"/>
    <w:pPr>
      <w:spacing w:before="0"/>
      <w:ind w:left="1134" w:hanging="1134"/>
    </w:pPr>
    <w:rPr>
      <w:color w:val="0000FF"/>
      <w:szCs w:val="20"/>
      <w:lang w:eastAsia="en-US"/>
    </w:rPr>
  </w:style>
  <w:style w:type="paragraph" w:customStyle="1" w:styleId="NormalCloseTogether">
    <w:name w:val="Normal Close Together"/>
    <w:basedOn w:val="Normal"/>
    <w:next w:val="Normal"/>
    <w:rsid w:val="00D21514"/>
    <w:pPr>
      <w:widowControl w:val="0"/>
      <w:autoSpaceDE w:val="0"/>
      <w:autoSpaceDN w:val="0"/>
      <w:adjustRightInd w:val="0"/>
      <w:spacing w:before="0"/>
      <w:ind w:left="851"/>
    </w:pPr>
    <w:rPr>
      <w:rFonts w:cs="Arial"/>
      <w:color w:val="auto"/>
      <w:sz w:val="20"/>
      <w:szCs w:val="20"/>
      <w:lang w:eastAsia="en-US"/>
    </w:rPr>
  </w:style>
  <w:style w:type="paragraph" w:customStyle="1" w:styleId="Note">
    <w:name w:val="Note"/>
    <w:basedOn w:val="Normal"/>
    <w:next w:val="Normal"/>
    <w:rsid w:val="00D21514"/>
    <w:pPr>
      <w:widowControl w:val="0"/>
      <w:tabs>
        <w:tab w:val="left" w:pos="1701"/>
      </w:tabs>
      <w:autoSpaceDE w:val="0"/>
      <w:autoSpaceDN w:val="0"/>
      <w:adjustRightInd w:val="0"/>
      <w:spacing w:before="0" w:after="120"/>
      <w:ind w:left="1701" w:hanging="851"/>
    </w:pPr>
    <w:rPr>
      <w:rFonts w:cs="Arial"/>
      <w:color w:val="auto"/>
      <w:sz w:val="16"/>
      <w:szCs w:val="16"/>
      <w:lang w:eastAsia="en-US"/>
    </w:rPr>
  </w:style>
  <w:style w:type="paragraph" w:customStyle="1" w:styleId="head4">
    <w:name w:val="head 4"/>
    <w:basedOn w:val="Titre4"/>
    <w:rsid w:val="00D21514"/>
    <w:pPr>
      <w:keepLines/>
      <w:widowControl w:val="0"/>
      <w:numPr>
        <w:ilvl w:val="0"/>
        <w:numId w:val="0"/>
      </w:numPr>
      <w:autoSpaceDE w:val="0"/>
      <w:autoSpaceDN w:val="0"/>
      <w:adjustRightInd w:val="0"/>
      <w:spacing w:before="120" w:after="120"/>
      <w:ind w:left="851" w:hanging="851"/>
      <w:outlineLvl w:val="9"/>
    </w:pPr>
    <w:rPr>
      <w:rFonts w:cs="Arial"/>
      <w:b w:val="0"/>
      <w:bCs w:val="0"/>
      <w:color w:val="auto"/>
      <w:sz w:val="20"/>
      <w:szCs w:val="20"/>
      <w:lang w:eastAsia="en-US"/>
    </w:rPr>
  </w:style>
  <w:style w:type="paragraph" w:customStyle="1" w:styleId="Corps-2">
    <w:name w:val="Corps-2"/>
    <w:basedOn w:val="Normal"/>
    <w:rsid w:val="00D21514"/>
    <w:pPr>
      <w:snapToGrid w:val="0"/>
      <w:ind w:left="709"/>
    </w:pPr>
    <w:rPr>
      <w:szCs w:val="20"/>
      <w:lang w:eastAsia="en-US"/>
    </w:rPr>
  </w:style>
  <w:style w:type="character" w:customStyle="1" w:styleId="ExplorateurdedocumentsCar">
    <w:name w:val="Explorateur de documents Car"/>
    <w:basedOn w:val="Policepardfaut"/>
    <w:link w:val="Explorateurdedocuments"/>
    <w:uiPriority w:val="99"/>
    <w:semiHidden/>
    <w:rsid w:val="00D21514"/>
    <w:rPr>
      <w:rFonts w:ascii="Tahoma" w:hAnsi="Tahoma" w:cs="Tahoma"/>
      <w:color w:val="000000"/>
      <w:sz w:val="16"/>
      <w:szCs w:val="16"/>
    </w:rPr>
  </w:style>
  <w:style w:type="paragraph" w:styleId="Explorateurdedocuments">
    <w:name w:val="Document Map"/>
    <w:basedOn w:val="Normal"/>
    <w:link w:val="ExplorateurdedocumentsCar"/>
    <w:uiPriority w:val="99"/>
    <w:semiHidden/>
    <w:unhideWhenUsed/>
    <w:rsid w:val="00D21514"/>
    <w:pPr>
      <w:spacing w:before="0"/>
    </w:pPr>
    <w:rPr>
      <w:rFonts w:ascii="Tahoma" w:hAnsi="Tahoma" w:cs="Tahoma"/>
      <w:sz w:val="16"/>
      <w:szCs w:val="16"/>
      <w:lang w:val="fr-FR"/>
    </w:rPr>
  </w:style>
  <w:style w:type="character" w:customStyle="1" w:styleId="CommentaireCar">
    <w:name w:val="Commentaire Car"/>
    <w:basedOn w:val="Policepardfaut"/>
    <w:link w:val="Commentaire"/>
    <w:uiPriority w:val="99"/>
    <w:semiHidden/>
    <w:rsid w:val="00D21514"/>
    <w:rPr>
      <w:rFonts w:ascii="Arial" w:hAnsi="Arial"/>
      <w:color w:val="000000"/>
    </w:rPr>
  </w:style>
  <w:style w:type="paragraph" w:styleId="Commentaire">
    <w:name w:val="annotation text"/>
    <w:basedOn w:val="Normal"/>
    <w:link w:val="CommentaireCar"/>
    <w:uiPriority w:val="99"/>
    <w:semiHidden/>
    <w:unhideWhenUsed/>
    <w:rsid w:val="00D21514"/>
    <w:rPr>
      <w:sz w:val="20"/>
      <w:szCs w:val="20"/>
      <w:lang w:val="fr-FR"/>
    </w:rPr>
  </w:style>
  <w:style w:type="character" w:customStyle="1" w:styleId="ObjetducommentaireCar">
    <w:name w:val="Objet du commentaire Car"/>
    <w:basedOn w:val="CommentaireCar"/>
    <w:link w:val="Objetducommentaire"/>
    <w:uiPriority w:val="99"/>
    <w:semiHidden/>
    <w:rsid w:val="00D21514"/>
    <w:rPr>
      <w:b/>
      <w:bCs/>
    </w:rPr>
  </w:style>
  <w:style w:type="paragraph" w:styleId="Objetducommentaire">
    <w:name w:val="annotation subject"/>
    <w:basedOn w:val="Commentaire"/>
    <w:next w:val="Commentaire"/>
    <w:link w:val="ObjetducommentaireCar"/>
    <w:uiPriority w:val="99"/>
    <w:semiHidden/>
    <w:unhideWhenUsed/>
    <w:rsid w:val="00D21514"/>
    <w:rPr>
      <w:b/>
      <w:bCs/>
    </w:rPr>
  </w:style>
  <w:style w:type="character" w:customStyle="1" w:styleId="En-tteCar">
    <w:name w:val="En-tête Car"/>
    <w:basedOn w:val="Policepardfaut"/>
    <w:link w:val="En-tte"/>
    <w:rsid w:val="00377B8E"/>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747574963">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control" Target="activeX/activeX4.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wmf"/><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jpeg"/><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image" Target="media/image10.emf"/><Relationship Id="rId30"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680C2-5017-446D-BB5E-F37F556E2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57</Pages>
  <Words>14812</Words>
  <Characters>81470</Characters>
  <Application>Microsoft Office Word</Application>
  <DocSecurity>0</DocSecurity>
  <Lines>678</Lines>
  <Paragraphs>192</Paragraphs>
  <ScaleCrop>false</ScaleCrop>
  <HeadingPairs>
    <vt:vector size="2" baseType="variant">
      <vt:variant>
        <vt:lpstr>Titre</vt:lpstr>
      </vt:variant>
      <vt:variant>
        <vt:i4>1</vt:i4>
      </vt:variant>
    </vt:vector>
  </HeadingPairs>
  <TitlesOfParts>
    <vt:vector size="1" baseType="lpstr">
      <vt:lpstr>Rotating Machine Package Specification Diesel Engine Driven Essential Generator</vt:lpstr>
    </vt:vector>
  </TitlesOfParts>
  <Company>TOTAL</Company>
  <LinksUpToDate>false</LinksUpToDate>
  <CharactersWithSpaces>96090</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Diesel Engine Driven Essential Generator</dc:title>
  <dc:subject>EP MEC 012</dc:subject>
  <dc:creator>L0319288</dc:creator>
  <cp:keywords>General Specification; Technical Standard</cp:keywords>
  <dc:description>version 2012</dc:description>
  <cp:lastModifiedBy>L0319288</cp:lastModifiedBy>
  <cp:revision>2</cp:revision>
  <cp:lastPrinted>2012-09-25T13:08:00Z</cp:lastPrinted>
  <dcterms:created xsi:type="dcterms:W3CDTF">2012-10-16T14:15:00Z</dcterms:created>
  <dcterms:modified xsi:type="dcterms:W3CDTF">2012-10-16T14:15:00Z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